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6894" w14:textId="77777777" w:rsidR="00B54669" w:rsidRPr="00A91299" w:rsidRDefault="00B54669" w:rsidP="00B54669">
      <w:pPr>
        <w:framePr w:w="5670" w:h="1776" w:hRule="exact" w:wrap="auto" w:vAnchor="page" w:hAnchor="page" w:x="1222" w:y="2983" w:anchorLock="1"/>
        <w:ind w:left="576"/>
        <w:rPr>
          <w:rFonts w:ascii="Arial" w:hAnsi="Arial" w:cs="Arial"/>
        </w:rPr>
      </w:pPr>
      <w:r w:rsidRPr="00A91299">
        <w:rPr>
          <w:rFonts w:ascii="Arial" w:hAnsi="Arial" w:cs="Arial"/>
        </w:rPr>
        <w:t xml:space="preserve">Mr </w:t>
      </w:r>
      <w:r>
        <w:rPr>
          <w:rFonts w:ascii="Arial" w:hAnsi="Arial" w:cs="Arial"/>
        </w:rPr>
        <w:t>Ben Hook</w:t>
      </w:r>
    </w:p>
    <w:p w14:paraId="1C27CF3C" w14:textId="77777777" w:rsidR="00B54669" w:rsidRPr="00A91299" w:rsidRDefault="00B54669" w:rsidP="00B54669">
      <w:pPr>
        <w:framePr w:w="5670" w:h="1776" w:hRule="exact" w:wrap="auto" w:vAnchor="page" w:hAnchor="page" w:x="1222" w:y="2983" w:anchorLock="1"/>
        <w:ind w:left="576"/>
        <w:rPr>
          <w:rFonts w:ascii="Arial" w:hAnsi="Arial" w:cs="Arial"/>
        </w:rPr>
      </w:pPr>
      <w:r>
        <w:rPr>
          <w:rFonts w:ascii="Arial" w:hAnsi="Arial" w:cs="Arial"/>
        </w:rPr>
        <w:t>Director of Place &amp; Climate Change</w:t>
      </w:r>
    </w:p>
    <w:p w14:paraId="3E45DFA1" w14:textId="77777777" w:rsidR="00B54669" w:rsidRPr="00B63D35" w:rsidRDefault="00B54669" w:rsidP="00B54669">
      <w:pPr>
        <w:framePr w:w="5670" w:h="1776" w:hRule="exact" w:wrap="auto" w:vAnchor="page" w:hAnchor="page" w:x="1222" w:y="2983" w:anchorLock="1"/>
        <w:ind w:left="576"/>
        <w:rPr>
          <w:rFonts w:ascii="Arial" w:hAnsi="Arial" w:cs="Arial"/>
        </w:rPr>
      </w:pPr>
      <w:r w:rsidRPr="00B63D35">
        <w:rPr>
          <w:rFonts w:ascii="Arial" w:hAnsi="Arial" w:cs="Arial"/>
        </w:rPr>
        <w:t>Rother District Council</w:t>
      </w:r>
    </w:p>
    <w:p w14:paraId="19A0EB1F" w14:textId="77777777" w:rsidR="00B54669" w:rsidRPr="00B63D35" w:rsidRDefault="00B54669" w:rsidP="00B54669">
      <w:pPr>
        <w:framePr w:w="5670" w:h="1776" w:hRule="exact" w:wrap="auto" w:vAnchor="page" w:hAnchor="page" w:x="1222" w:y="2983" w:anchorLock="1"/>
        <w:ind w:left="576"/>
        <w:rPr>
          <w:rFonts w:ascii="Arial" w:hAnsi="Arial" w:cs="Arial"/>
        </w:rPr>
      </w:pPr>
      <w:r w:rsidRPr="00B63D35">
        <w:rPr>
          <w:rFonts w:ascii="Arial" w:hAnsi="Arial" w:cs="Arial"/>
        </w:rPr>
        <w:t>Town Hall</w:t>
      </w:r>
    </w:p>
    <w:p w14:paraId="4917F465" w14:textId="7CC5B442" w:rsidR="00B54669" w:rsidRPr="00B63D35" w:rsidRDefault="00B54669" w:rsidP="00B54669">
      <w:pPr>
        <w:framePr w:w="5670" w:h="1776" w:hRule="exact" w:wrap="auto" w:vAnchor="page" w:hAnchor="page" w:x="1222" w:y="2983" w:anchorLock="1"/>
        <w:ind w:left="576"/>
        <w:rPr>
          <w:rFonts w:ascii="Arial" w:hAnsi="Arial" w:cs="Arial"/>
        </w:rPr>
      </w:pPr>
      <w:r w:rsidRPr="00B63D35">
        <w:rPr>
          <w:rFonts w:ascii="Arial" w:hAnsi="Arial" w:cs="Arial"/>
        </w:rPr>
        <w:t>BEXHILL</w:t>
      </w:r>
      <w:r>
        <w:rPr>
          <w:rFonts w:ascii="Arial" w:hAnsi="Arial" w:cs="Arial"/>
        </w:rPr>
        <w:t xml:space="preserve">, </w:t>
      </w:r>
      <w:r w:rsidRPr="00B63D35">
        <w:rPr>
          <w:rFonts w:ascii="Arial" w:hAnsi="Arial" w:cs="Arial"/>
        </w:rPr>
        <w:t>TN39 3JX</w:t>
      </w:r>
    </w:p>
    <w:p w14:paraId="4AB3B464" w14:textId="233213F8" w:rsidR="005E1B8A" w:rsidRPr="005E1B8A" w:rsidRDefault="00B54669" w:rsidP="000C4D4B">
      <w:pPr>
        <w:framePr w:w="5670" w:h="1776" w:hRule="exact" w:wrap="auto" w:vAnchor="page" w:hAnchor="page" w:x="1222" w:y="2983" w:anchorLock="1"/>
        <w:rPr>
          <w:rFonts w:ascii="Arial" w:hAnsi="Arial" w:cs="Arial"/>
        </w:rPr>
      </w:pPr>
      <w:r>
        <w:rPr>
          <w:rFonts w:ascii="Arial" w:hAnsi="Arial" w:cs="Arial"/>
        </w:rPr>
        <w:t xml:space="preserve">        </w:t>
      </w:r>
      <w:proofErr w:type="spellStart"/>
      <w:r>
        <w:rPr>
          <w:rFonts w:ascii="Arial" w:hAnsi="Arial" w:cs="Arial"/>
        </w:rPr>
        <w:t>Fao</w:t>
      </w:r>
      <w:proofErr w:type="spellEnd"/>
      <w:r>
        <w:rPr>
          <w:rFonts w:ascii="Arial" w:hAnsi="Arial" w:cs="Arial"/>
        </w:rPr>
        <w:t xml:space="preserve"> Mr D Wheeler</w:t>
      </w:r>
    </w:p>
    <w:p w14:paraId="6B1C2BA1" w14:textId="77777777" w:rsidR="005E1B8A" w:rsidRPr="005E1B8A" w:rsidRDefault="005E1B8A">
      <w:pPr>
        <w:rPr>
          <w:rFonts w:ascii="Arial" w:hAnsi="Arial" w:cs="Arial"/>
        </w:rPr>
      </w:pPr>
      <w:r w:rsidRPr="005E1B8A">
        <w:rPr>
          <w:rFonts w:ascii="Trebuchet MS" w:hAnsi="Trebuchet MS"/>
          <w:noProof/>
          <w:lang w:eastAsia="en-GB"/>
        </w:rPr>
        <w:drawing>
          <wp:anchor distT="0" distB="0" distL="114300" distR="114300" simplePos="0" relativeHeight="251659264" behindDoc="0" locked="0" layoutInCell="1" allowOverlap="1" wp14:anchorId="677D660D" wp14:editId="50C1007A">
            <wp:simplePos x="0" y="0"/>
            <wp:positionH relativeFrom="column">
              <wp:posOffset>4613275</wp:posOffset>
            </wp:positionH>
            <wp:positionV relativeFrom="paragraph">
              <wp:posOffset>-1030605</wp:posOffset>
            </wp:positionV>
            <wp:extent cx="1233170" cy="840105"/>
            <wp:effectExtent l="0" t="0" r="508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2AE62" w14:textId="77777777" w:rsidR="005E1B8A" w:rsidRPr="005E1B8A" w:rsidRDefault="005E1B8A">
      <w:pPr>
        <w:rPr>
          <w:rFonts w:ascii="Arial" w:hAnsi="Arial" w:cs="Arial"/>
        </w:rPr>
      </w:pPr>
    </w:p>
    <w:p w14:paraId="71A8B8D8" w14:textId="77777777" w:rsidR="005E1B8A" w:rsidRPr="005E1B8A" w:rsidRDefault="005E1B8A">
      <w:pPr>
        <w:rPr>
          <w:rFonts w:ascii="Arial" w:hAnsi="Arial" w:cs="Arial"/>
        </w:rPr>
      </w:pPr>
    </w:p>
    <w:p w14:paraId="70C82F1A" w14:textId="77777777" w:rsidR="005E1B8A" w:rsidRPr="005E1B8A" w:rsidRDefault="005E1B8A">
      <w:pPr>
        <w:rPr>
          <w:rFonts w:ascii="Arial" w:hAnsi="Arial" w:cs="Arial"/>
        </w:rPr>
      </w:pPr>
    </w:p>
    <w:p w14:paraId="4AC3E35E" w14:textId="77777777" w:rsidR="005E1B8A" w:rsidRPr="005E1B8A" w:rsidRDefault="005E1B8A">
      <w:pPr>
        <w:rPr>
          <w:rFonts w:ascii="Arial" w:hAnsi="Arial" w:cs="Arial"/>
        </w:rPr>
      </w:pPr>
    </w:p>
    <w:p w14:paraId="57F66EC7" w14:textId="77777777" w:rsidR="005E1B8A" w:rsidRPr="005E1B8A" w:rsidRDefault="005E1B8A">
      <w:pPr>
        <w:rPr>
          <w:rFonts w:ascii="Arial" w:hAnsi="Arial" w:cs="Arial"/>
        </w:rPr>
      </w:pPr>
    </w:p>
    <w:p w14:paraId="2404BC22" w14:textId="77777777" w:rsidR="005E1B8A" w:rsidRPr="005E1B8A" w:rsidRDefault="005E1B8A">
      <w:pPr>
        <w:rPr>
          <w:rFonts w:ascii="Arial" w:hAnsi="Arial" w:cs="Arial"/>
        </w:rPr>
      </w:pPr>
    </w:p>
    <w:p w14:paraId="64B23725" w14:textId="77777777" w:rsidR="005E1B8A" w:rsidRPr="005E1B8A" w:rsidRDefault="005E1B8A">
      <w:pPr>
        <w:rPr>
          <w:rFonts w:ascii="Arial" w:hAnsi="Arial" w:cs="Arial"/>
        </w:rPr>
      </w:pPr>
    </w:p>
    <w:p w14:paraId="23FA7BA2" w14:textId="77777777" w:rsidR="005E1B8A" w:rsidRPr="005E1B8A" w:rsidRDefault="005E1B8A">
      <w:pPr>
        <w:rPr>
          <w:rFonts w:ascii="Arial" w:hAnsi="Arial" w:cs="Arial"/>
        </w:rPr>
      </w:pPr>
    </w:p>
    <w:p w14:paraId="5B65AC9F" w14:textId="77777777" w:rsidR="005E1B8A" w:rsidRPr="005E1B8A" w:rsidRDefault="005E1B8A">
      <w:pPr>
        <w:rPr>
          <w:rFonts w:ascii="Arial" w:hAnsi="Arial" w:cs="Arial"/>
        </w:rPr>
      </w:pPr>
    </w:p>
    <w:p w14:paraId="669C477F" w14:textId="77777777" w:rsidR="005E1B8A" w:rsidRPr="005E1B8A" w:rsidRDefault="005E1B8A" w:rsidP="00195EB1">
      <w:pPr>
        <w:widowControl w:val="0"/>
        <w:tabs>
          <w:tab w:val="left" w:pos="3119"/>
          <w:tab w:val="left" w:pos="6379"/>
        </w:tabs>
        <w:rPr>
          <w:rFonts w:ascii="Trebuchet MS" w:hAnsi="Trebuchet MS" w:cs="Arial"/>
          <w:color w:val="C0C0C0"/>
        </w:rPr>
      </w:pPr>
      <w:r w:rsidRPr="005E1B8A">
        <w:rPr>
          <w:rFonts w:ascii="Trebuchet MS" w:hAnsi="Trebuchet MS" w:cs="Arial"/>
          <w:color w:val="999999"/>
        </w:rPr>
        <w:tab/>
      </w:r>
      <w:r w:rsidRPr="005E1B8A">
        <w:rPr>
          <w:rFonts w:ascii="Trebuchet MS" w:hAnsi="Trebuchet MS" w:cs="Arial"/>
          <w:color w:val="999999"/>
        </w:rPr>
        <w:tab/>
      </w:r>
      <w:r w:rsidRPr="005E1B8A">
        <w:rPr>
          <w:rFonts w:ascii="Trebuchet MS" w:hAnsi="Trebuchet MS" w:cs="Arial"/>
          <w:color w:val="C0C0C0"/>
        </w:rPr>
        <w:t xml:space="preserve"> </w:t>
      </w:r>
    </w:p>
    <w:p w14:paraId="146FB705" w14:textId="2DDE3541" w:rsidR="005E1B8A" w:rsidRPr="005E1B8A" w:rsidRDefault="00B54669" w:rsidP="00A22678">
      <w:pPr>
        <w:widowControl w:val="0"/>
        <w:tabs>
          <w:tab w:val="left" w:pos="5103"/>
        </w:tabs>
        <w:jc w:val="both"/>
        <w:rPr>
          <w:rFonts w:ascii="Trebuchet MS" w:hAnsi="Trebuchet MS" w:cs="Arial"/>
          <w:color w:val="000000"/>
        </w:rPr>
      </w:pPr>
      <w:r>
        <w:rPr>
          <w:rFonts w:ascii="Trebuchet MS" w:hAnsi="Trebuchet MS"/>
        </w:rPr>
        <w:t>22 April 2025</w:t>
      </w:r>
      <w:r w:rsidR="005E1B8A" w:rsidRPr="005E1B8A">
        <w:rPr>
          <w:rFonts w:ascii="Trebuchet MS" w:hAnsi="Trebuchet MS" w:cs="Arial"/>
          <w:color w:val="000000"/>
        </w:rPr>
        <w:tab/>
        <w:t xml:space="preserve">our ref: </w:t>
      </w:r>
      <w:r w:rsidR="005E1B8A" w:rsidRPr="005E1B8A">
        <w:rPr>
          <w:rFonts w:ascii="Trebuchet MS" w:hAnsi="Trebuchet MS" w:cs="Arial"/>
          <w:sz w:val="22"/>
          <w:szCs w:val="22"/>
        </w:rPr>
        <w:t>RR/895/CM</w:t>
      </w:r>
      <w:r w:rsidR="005E1B8A" w:rsidRPr="005E1B8A">
        <w:rPr>
          <w:rFonts w:ascii="Trebuchet MS" w:hAnsi="Trebuchet MS" w:cs="Arial"/>
          <w:color w:val="000000"/>
        </w:rPr>
        <w:tab/>
      </w:r>
    </w:p>
    <w:p w14:paraId="1CCCF32A" w14:textId="77777777" w:rsidR="005E1B8A" w:rsidRPr="005E1B8A" w:rsidRDefault="005E1B8A" w:rsidP="00A22678">
      <w:pPr>
        <w:widowControl w:val="0"/>
        <w:tabs>
          <w:tab w:val="left" w:pos="5103"/>
        </w:tabs>
        <w:rPr>
          <w:rFonts w:ascii="Trebuchet MS" w:hAnsi="Trebuchet MS" w:cs="Arial"/>
          <w:color w:val="000000"/>
        </w:rPr>
      </w:pPr>
      <w:r w:rsidRPr="005E1B8A">
        <w:rPr>
          <w:rFonts w:ascii="Trebuchet MS" w:hAnsi="Trebuchet MS" w:cs="Arial"/>
          <w:color w:val="000000"/>
        </w:rPr>
        <w:tab/>
        <w:t>your ref:</w:t>
      </w:r>
      <w:r w:rsidRPr="005E1B8A">
        <w:rPr>
          <w:rFonts w:ascii="Arial" w:hAnsi="Arial" w:cs="Arial"/>
          <w:sz w:val="22"/>
          <w:szCs w:val="22"/>
        </w:rPr>
        <w:t xml:space="preserve"> </w:t>
      </w:r>
      <w:r w:rsidRPr="005E1B8A">
        <w:rPr>
          <w:rFonts w:ascii="Trebuchet MS" w:hAnsi="Trebuchet MS" w:cs="Arial"/>
        </w:rPr>
        <w:t>RR/2025/375/CM</w:t>
      </w:r>
    </w:p>
    <w:p w14:paraId="7D995C82" w14:textId="77777777" w:rsidR="005E1B8A" w:rsidRPr="005E1B8A" w:rsidRDefault="005E1B8A" w:rsidP="009861E1">
      <w:pPr>
        <w:jc w:val="both"/>
        <w:rPr>
          <w:rFonts w:ascii="Trebuchet MS" w:hAnsi="Trebuchet MS" w:cs="Arial"/>
        </w:rPr>
      </w:pPr>
    </w:p>
    <w:p w14:paraId="7F7EE7A6" w14:textId="15A53B19" w:rsidR="005E1B8A" w:rsidRPr="005E1B8A" w:rsidRDefault="005E1B8A" w:rsidP="009861E1">
      <w:pPr>
        <w:jc w:val="both"/>
        <w:rPr>
          <w:rFonts w:ascii="Trebuchet MS" w:hAnsi="Trebuchet MS" w:cs="Arial"/>
        </w:rPr>
      </w:pPr>
      <w:r w:rsidRPr="005E1B8A">
        <w:rPr>
          <w:rFonts w:ascii="Trebuchet MS" w:hAnsi="Trebuchet MS" w:cs="Arial"/>
        </w:rPr>
        <w:t xml:space="preserve">Dear </w:t>
      </w:r>
      <w:r w:rsidR="00B54669">
        <w:rPr>
          <w:rFonts w:ascii="Trebuchet MS" w:hAnsi="Trebuchet MS" w:cs="Arial"/>
        </w:rPr>
        <w:t>Mr Hook</w:t>
      </w:r>
    </w:p>
    <w:p w14:paraId="4289D865" w14:textId="77777777" w:rsidR="005E1B8A" w:rsidRPr="005E1B8A" w:rsidRDefault="005E1B8A" w:rsidP="00074A6D">
      <w:pPr>
        <w:rPr>
          <w:rFonts w:ascii="Trebuchet MS" w:hAnsi="Trebuchet MS" w:cs="Arial"/>
          <w:b/>
        </w:rPr>
      </w:pPr>
    </w:p>
    <w:p w14:paraId="3D3F75BB" w14:textId="77777777" w:rsidR="005E1B8A" w:rsidRPr="005E1B8A" w:rsidRDefault="005E1B8A" w:rsidP="007B25F2">
      <w:pPr>
        <w:tabs>
          <w:tab w:val="left" w:pos="2750"/>
          <w:tab w:val="left" w:pos="7070"/>
        </w:tabs>
        <w:jc w:val="both"/>
        <w:rPr>
          <w:rFonts w:ascii="Trebuchet MS" w:hAnsi="Trebuchet MS" w:cs="Arial"/>
          <w:b/>
          <w:caps/>
        </w:rPr>
      </w:pPr>
      <w:r w:rsidRPr="005E1B8A">
        <w:rPr>
          <w:rFonts w:ascii="Trebuchet MS" w:hAnsi="Trebuchet MS" w:cs="Arial"/>
          <w:b/>
          <w:caps/>
        </w:rPr>
        <w:t>town and country planning ACT 1990</w:t>
      </w:r>
    </w:p>
    <w:p w14:paraId="46945502" w14:textId="1388886E" w:rsidR="005E1B8A" w:rsidRPr="005E1B8A" w:rsidRDefault="005E1B8A" w:rsidP="007B25F2">
      <w:pPr>
        <w:tabs>
          <w:tab w:val="left" w:pos="2750"/>
          <w:tab w:val="left" w:pos="7070"/>
        </w:tabs>
        <w:jc w:val="both"/>
        <w:rPr>
          <w:rFonts w:ascii="Trebuchet MS" w:hAnsi="Trebuchet MS" w:cs="Arial"/>
        </w:rPr>
      </w:pPr>
      <w:r w:rsidRPr="005E1B8A">
        <w:rPr>
          <w:rFonts w:ascii="Trebuchet MS" w:hAnsi="Trebuchet MS" w:cs="Arial"/>
          <w:b/>
          <w:caps/>
        </w:rPr>
        <w:t xml:space="preserve">RR/895/CM - Installation of a Motor Control Centre Kiosk. Burwash Common Wastewater Treatment Works, Willingford Lane, Burwash Weald TN19 7HR </w:t>
      </w:r>
      <w:r w:rsidRPr="005E1B8A">
        <w:rPr>
          <w:rFonts w:ascii="Trebuchet MS" w:hAnsi="Trebuchet MS" w:cs="Arial"/>
          <w:caps/>
        </w:rPr>
        <w:t>(</w:t>
      </w:r>
      <w:r w:rsidRPr="005E1B8A">
        <w:rPr>
          <w:rFonts w:ascii="Trebuchet MS" w:hAnsi="Trebuchet MS" w:cs="Arial"/>
        </w:rPr>
        <w:t xml:space="preserve">Within land edged red on applicants plan no. </w:t>
      </w:r>
      <w:r w:rsidR="00B54669" w:rsidRPr="005E1B8A">
        <w:rPr>
          <w:rFonts w:ascii="Trebuchet MS" w:hAnsi="Trebuchet MS" w:cs="Arial"/>
        </w:rPr>
        <w:t>DR-C-00002</w:t>
      </w:r>
      <w:r w:rsidRPr="005E1B8A">
        <w:rPr>
          <w:rFonts w:ascii="Trebuchet MS" w:hAnsi="Trebuchet MS" w:cs="Arial"/>
        </w:rPr>
        <w:t>)</w:t>
      </w:r>
    </w:p>
    <w:p w14:paraId="438E11E8" w14:textId="77777777" w:rsidR="005E1B8A" w:rsidRPr="005E1B8A" w:rsidRDefault="005E1B8A" w:rsidP="00074A6D">
      <w:pPr>
        <w:rPr>
          <w:rFonts w:ascii="Trebuchet MS" w:hAnsi="Trebuchet MS" w:cs="Arial"/>
          <w:b/>
        </w:rPr>
      </w:pPr>
    </w:p>
    <w:p w14:paraId="3C51C580" w14:textId="40FE4307" w:rsidR="005E1B8A" w:rsidRPr="005E1B8A" w:rsidRDefault="005E1B8A" w:rsidP="007B25F2">
      <w:pPr>
        <w:jc w:val="both"/>
        <w:rPr>
          <w:rFonts w:ascii="Trebuchet MS" w:hAnsi="Trebuchet MS" w:cs="Arial"/>
        </w:rPr>
      </w:pPr>
      <w:r w:rsidRPr="005E1B8A">
        <w:rPr>
          <w:rFonts w:ascii="Trebuchet MS" w:hAnsi="Trebuchet MS" w:cs="Arial"/>
        </w:rPr>
        <w:t xml:space="preserve">Under the powers delegated to me, I have issued a Written Notice dated </w:t>
      </w:r>
      <w:r w:rsidR="00B54669">
        <w:rPr>
          <w:rFonts w:ascii="Trebuchet MS" w:hAnsi="Trebuchet MS" w:cs="Arial"/>
        </w:rPr>
        <w:t>22 April 2025</w:t>
      </w:r>
      <w:r w:rsidRPr="005E1B8A">
        <w:rPr>
          <w:rFonts w:ascii="Trebuchet MS" w:hAnsi="Trebuchet MS" w:cs="Arial"/>
        </w:rPr>
        <w:t xml:space="preserve"> authorising the carrying out of the above development. Planning Permission is now granted.  A copy of the Written Notice is attached hereto.  </w:t>
      </w:r>
    </w:p>
    <w:p w14:paraId="28129FA3" w14:textId="77777777" w:rsidR="005E1B8A" w:rsidRPr="005E1B8A" w:rsidRDefault="005E1B8A" w:rsidP="007B25F2">
      <w:pPr>
        <w:jc w:val="both"/>
        <w:rPr>
          <w:rFonts w:ascii="Trebuchet MS" w:hAnsi="Trebuchet MS" w:cs="Arial"/>
        </w:rPr>
      </w:pPr>
    </w:p>
    <w:p w14:paraId="6D82E569" w14:textId="77777777" w:rsidR="005E1B8A" w:rsidRPr="005E1B8A" w:rsidRDefault="005E1B8A" w:rsidP="007B25F2">
      <w:pPr>
        <w:jc w:val="both"/>
        <w:rPr>
          <w:rFonts w:ascii="Trebuchet MS" w:hAnsi="Trebuchet MS" w:cs="Arial"/>
        </w:rPr>
      </w:pPr>
      <w:r w:rsidRPr="005E1B8A">
        <w:rPr>
          <w:rFonts w:ascii="Trebuchet MS" w:hAnsi="Trebuchet MS" w:cs="Arial"/>
        </w:rPr>
        <w:t xml:space="preserve">Therefore, in accordance with the above Act would you please accept this letter in conjunction with the plans listed below as formal notification of the development for the purpose of your Register of Planning Applications and Decisions.  </w:t>
      </w:r>
    </w:p>
    <w:p w14:paraId="51A7EBFF" w14:textId="77777777" w:rsidR="005E1B8A" w:rsidRPr="005E1B8A" w:rsidRDefault="005E1B8A" w:rsidP="007B25F2">
      <w:pPr>
        <w:jc w:val="both"/>
        <w:rPr>
          <w:rFonts w:ascii="Trebuchet MS" w:hAnsi="Trebuchet MS" w:cs="Arial"/>
        </w:rPr>
      </w:pPr>
    </w:p>
    <w:p w14:paraId="7E5F0A97" w14:textId="755E4266" w:rsidR="005E1B8A" w:rsidRPr="005E1B8A" w:rsidRDefault="005E1B8A" w:rsidP="007B25F2">
      <w:pPr>
        <w:jc w:val="both"/>
        <w:rPr>
          <w:rFonts w:ascii="Trebuchet MS" w:hAnsi="Trebuchet MS" w:cs="Arial"/>
        </w:rPr>
      </w:pPr>
      <w:r w:rsidRPr="005E1B8A">
        <w:rPr>
          <w:rFonts w:ascii="Trebuchet MS" w:hAnsi="Trebuchet MS" w:cs="Arial"/>
        </w:rPr>
        <w:t>Approved Plan(s) and documents numbered:</w:t>
      </w:r>
      <w:r w:rsidRPr="005E1B8A">
        <w:rPr>
          <w:rFonts w:ascii="Trebuchet MS" w:hAnsi="Trebuchet MS" w:cs="Arial"/>
        </w:rPr>
        <w:tab/>
      </w:r>
    </w:p>
    <w:p w14:paraId="1F262C95" w14:textId="77777777" w:rsidR="005E1B8A" w:rsidRPr="005E1B8A" w:rsidRDefault="005E1B8A" w:rsidP="007B25F2">
      <w:pPr>
        <w:jc w:val="both"/>
        <w:rPr>
          <w:rFonts w:ascii="Trebuchet MS" w:hAnsi="Trebuchet MS" w:cs="Arial"/>
        </w:rPr>
      </w:pPr>
      <w:r w:rsidRPr="005E1B8A">
        <w:rPr>
          <w:rFonts w:ascii="Trebuchet MS" w:hAnsi="Trebuchet MS" w:cs="Arial"/>
        </w:rPr>
        <w:t>Arboricultural Impact Assessment, Construction Environmental Management Plan, Ecological Impact Assessment, Flood Risk Assessment, Planning Supporting Statement, DR-M-00001 Rev P01 - MCC Kiosk Plan &amp; Elevations, DR-C-00001 - Proposed Site Layout Plan, DR-C-00002 - Site Location Plan, BNG Assessment Report</w:t>
      </w:r>
    </w:p>
    <w:p w14:paraId="16890EFF" w14:textId="77777777" w:rsidR="005E1B8A" w:rsidRPr="005E1B8A" w:rsidRDefault="005E1B8A" w:rsidP="007B25F2">
      <w:pPr>
        <w:jc w:val="both"/>
        <w:rPr>
          <w:rFonts w:ascii="Trebuchet MS" w:hAnsi="Trebuchet MS" w:cs="Arial"/>
        </w:rPr>
      </w:pPr>
    </w:p>
    <w:p w14:paraId="23110F53" w14:textId="77777777" w:rsidR="005E1B8A" w:rsidRPr="005E1B8A" w:rsidRDefault="005E1B8A" w:rsidP="00577B95">
      <w:pPr>
        <w:jc w:val="both"/>
        <w:rPr>
          <w:rFonts w:ascii="Trebuchet MS" w:hAnsi="Trebuchet MS" w:cs="Arial"/>
        </w:rPr>
      </w:pPr>
      <w:r w:rsidRPr="005E1B8A">
        <w:rPr>
          <w:rFonts w:ascii="Trebuchet MS" w:hAnsi="Trebuchet MS" w:cs="Arial"/>
        </w:rPr>
        <w:t>Yours sincerely</w:t>
      </w:r>
    </w:p>
    <w:p w14:paraId="6085AFF4" w14:textId="77777777" w:rsidR="005E1B8A" w:rsidRPr="005E1B8A" w:rsidRDefault="005E1B8A" w:rsidP="00577B95">
      <w:pPr>
        <w:jc w:val="both"/>
        <w:rPr>
          <w:rFonts w:ascii="Trebuchet MS" w:hAnsi="Trebuchet MS" w:cs="Arial"/>
        </w:rPr>
      </w:pPr>
    </w:p>
    <w:p w14:paraId="03BC0474" w14:textId="5A295ACD" w:rsidR="005E1B8A" w:rsidRDefault="00282464" w:rsidP="00577B95">
      <w:pPr>
        <w:jc w:val="both"/>
        <w:rPr>
          <w:rFonts w:ascii="Trebuchet MS" w:hAnsi="Trebuchet MS" w:cs="Arial"/>
          <w:i/>
          <w:iCs/>
          <w:noProof/>
        </w:rPr>
      </w:pPr>
      <w:r>
        <w:rPr>
          <w:rFonts w:ascii="Trebuchet MS" w:hAnsi="Trebuchet MS" w:cs="Arial"/>
          <w:i/>
          <w:iCs/>
          <w:noProof/>
        </w:rPr>
        <w:t>Sarah Iles</w:t>
      </w:r>
    </w:p>
    <w:p w14:paraId="6D53D6C3" w14:textId="77777777" w:rsidR="00282464" w:rsidRPr="00282464" w:rsidRDefault="00282464" w:rsidP="00577B95">
      <w:pPr>
        <w:jc w:val="both"/>
        <w:rPr>
          <w:rFonts w:ascii="Trebuchet MS" w:hAnsi="Trebuchet MS" w:cs="Arial"/>
          <w:i/>
          <w:iCs/>
        </w:rPr>
      </w:pPr>
    </w:p>
    <w:p w14:paraId="23EBD948" w14:textId="77777777" w:rsidR="005E1B8A" w:rsidRPr="005E1B8A" w:rsidRDefault="005E1B8A" w:rsidP="00577B95">
      <w:pPr>
        <w:jc w:val="both"/>
        <w:rPr>
          <w:rFonts w:ascii="Trebuchet MS" w:hAnsi="Trebuchet MS" w:cs="Arial"/>
        </w:rPr>
      </w:pPr>
      <w:r w:rsidRPr="005E1B8A">
        <w:rPr>
          <w:rFonts w:ascii="Trebuchet MS" w:hAnsi="Trebuchet MS" w:cs="Arial"/>
        </w:rPr>
        <w:t>Sarah Iles</w:t>
      </w:r>
    </w:p>
    <w:p w14:paraId="29FB69DD" w14:textId="77777777" w:rsidR="005E1B8A" w:rsidRPr="005E1B8A" w:rsidRDefault="005E1B8A" w:rsidP="00577B95">
      <w:pPr>
        <w:jc w:val="both"/>
        <w:rPr>
          <w:rFonts w:ascii="Trebuchet MS" w:hAnsi="Trebuchet MS" w:cs="Arial"/>
        </w:rPr>
      </w:pPr>
      <w:r w:rsidRPr="005E1B8A">
        <w:rPr>
          <w:rFonts w:ascii="Trebuchet MS" w:hAnsi="Trebuchet MS" w:cs="Arial"/>
        </w:rPr>
        <w:t>Team Manager Planning Policy &amp; Development Management</w:t>
      </w:r>
    </w:p>
    <w:p w14:paraId="2D18FA6F" w14:textId="77777777" w:rsidR="005E1B8A" w:rsidRPr="005E1B8A" w:rsidRDefault="005E1B8A" w:rsidP="00122D61">
      <w:pPr>
        <w:widowControl w:val="0"/>
        <w:spacing w:line="300" w:lineRule="auto"/>
        <w:rPr>
          <w:rFonts w:ascii="Trebuchet MS" w:hAnsi="Trebuchet MS"/>
        </w:rPr>
      </w:pPr>
    </w:p>
    <w:p w14:paraId="324C422D" w14:textId="77777777" w:rsidR="005E1B8A" w:rsidRPr="005E1B8A" w:rsidRDefault="005E1B8A" w:rsidP="00122D61">
      <w:pPr>
        <w:widowControl w:val="0"/>
        <w:tabs>
          <w:tab w:val="left" w:pos="426"/>
        </w:tabs>
        <w:spacing w:line="300" w:lineRule="auto"/>
        <w:rPr>
          <w:rFonts w:ascii="Trebuchet MS" w:hAnsi="Trebuchet MS"/>
        </w:rPr>
      </w:pPr>
      <w:r w:rsidRPr="005E1B8A">
        <w:rPr>
          <w:rFonts w:ascii="Trebuchet MS" w:hAnsi="Trebuchet MS"/>
        </w:rPr>
        <w:t xml:space="preserve">T: </w:t>
      </w:r>
      <w:r w:rsidRPr="005E1B8A">
        <w:rPr>
          <w:rFonts w:ascii="Trebuchet MS" w:hAnsi="Trebuchet MS"/>
        </w:rPr>
        <w:tab/>
        <w:t>01273 481846</w:t>
      </w:r>
    </w:p>
    <w:p w14:paraId="3293879F" w14:textId="77777777" w:rsidR="005E1B8A" w:rsidRPr="005E1B8A" w:rsidRDefault="005E1B8A" w:rsidP="00122D61">
      <w:pPr>
        <w:widowControl w:val="0"/>
        <w:tabs>
          <w:tab w:val="left" w:pos="426"/>
        </w:tabs>
        <w:spacing w:line="300" w:lineRule="auto"/>
        <w:rPr>
          <w:rFonts w:ascii="Trebuchet MS" w:hAnsi="Trebuchet MS"/>
        </w:rPr>
      </w:pPr>
      <w:r w:rsidRPr="005E1B8A">
        <w:rPr>
          <w:rFonts w:ascii="Trebuchet MS" w:hAnsi="Trebuchet MS"/>
        </w:rPr>
        <w:t xml:space="preserve">E: </w:t>
      </w:r>
      <w:r w:rsidRPr="005E1B8A">
        <w:rPr>
          <w:rFonts w:ascii="Trebuchet MS" w:hAnsi="Trebuchet MS"/>
        </w:rPr>
        <w:tab/>
      </w:r>
      <w:hyperlink r:id="rId14" w:history="1">
        <w:r w:rsidRPr="005E1B8A">
          <w:rPr>
            <w:rStyle w:val="Hyperlink"/>
            <w:rFonts w:ascii="Trebuchet MS" w:hAnsi="Trebuchet MS"/>
          </w:rPr>
          <w:t>Development.control@eastsussex.gov.uk</w:t>
        </w:r>
      </w:hyperlink>
      <w:r w:rsidRPr="005E1B8A">
        <w:rPr>
          <w:rFonts w:ascii="Trebuchet MS" w:hAnsi="Trebuchet MS"/>
        </w:rPr>
        <w:t xml:space="preserve"> </w:t>
      </w:r>
    </w:p>
    <w:p w14:paraId="60C6BF58" w14:textId="77777777" w:rsidR="005E1B8A" w:rsidRPr="005E1B8A" w:rsidRDefault="005E1B8A" w:rsidP="00122D61">
      <w:pPr>
        <w:widowControl w:val="0"/>
        <w:tabs>
          <w:tab w:val="left" w:pos="426"/>
        </w:tabs>
        <w:spacing w:line="300" w:lineRule="auto"/>
        <w:rPr>
          <w:rFonts w:ascii="Trebuchet MS" w:hAnsi="Trebuchet MS"/>
        </w:rPr>
      </w:pPr>
    </w:p>
    <w:p w14:paraId="43A771FA" w14:textId="77777777" w:rsidR="005E1B8A" w:rsidRPr="005E1B8A" w:rsidRDefault="005E1B8A" w:rsidP="00577B95">
      <w:pPr>
        <w:jc w:val="both"/>
        <w:rPr>
          <w:rFonts w:ascii="Trebuchet MS" w:hAnsi="Trebuchet MS" w:cs="Arial"/>
          <w:sz w:val="20"/>
          <w:szCs w:val="20"/>
        </w:rPr>
      </w:pPr>
      <w:r w:rsidRPr="005E1B8A">
        <w:rPr>
          <w:rFonts w:ascii="Trebuchet MS" w:hAnsi="Trebuchet MS" w:cs="Arial"/>
          <w:sz w:val="20"/>
          <w:szCs w:val="20"/>
        </w:rPr>
        <w:t>Copies to:</w:t>
      </w:r>
      <w:r w:rsidRPr="005E1B8A">
        <w:rPr>
          <w:rFonts w:ascii="Trebuchet MS" w:hAnsi="Trebuchet MS" w:cs="Arial"/>
          <w:sz w:val="20"/>
          <w:szCs w:val="20"/>
        </w:rPr>
        <w:tab/>
        <w:t>Planning Liaison Officer – Environment Agency – for information</w:t>
      </w:r>
    </w:p>
    <w:p w14:paraId="09CC69F4" w14:textId="5E4831E9" w:rsidR="005E1B8A" w:rsidRPr="005E1B8A" w:rsidRDefault="005E1B8A" w:rsidP="00577B95">
      <w:pPr>
        <w:jc w:val="both"/>
        <w:rPr>
          <w:rFonts w:ascii="Trebuchet MS" w:hAnsi="Trebuchet MS" w:cs="Arial"/>
          <w:sz w:val="20"/>
          <w:szCs w:val="20"/>
        </w:rPr>
      </w:pPr>
      <w:r w:rsidRPr="005E1B8A">
        <w:rPr>
          <w:rFonts w:ascii="Trebuchet MS" w:hAnsi="Trebuchet MS" w:cs="Arial"/>
          <w:sz w:val="20"/>
          <w:szCs w:val="20"/>
        </w:rPr>
        <w:tab/>
      </w:r>
      <w:r w:rsidRPr="005E1B8A">
        <w:rPr>
          <w:rFonts w:ascii="Trebuchet MS" w:hAnsi="Trebuchet MS" w:cs="Arial"/>
          <w:sz w:val="20"/>
          <w:szCs w:val="20"/>
        </w:rPr>
        <w:tab/>
        <w:t>Miss Mal</w:t>
      </w:r>
      <w:r w:rsidR="00B54669">
        <w:rPr>
          <w:rFonts w:ascii="Trebuchet MS" w:hAnsi="Trebuchet MS" w:cs="Arial"/>
          <w:sz w:val="20"/>
          <w:szCs w:val="20"/>
        </w:rPr>
        <w:t>l</w:t>
      </w:r>
      <w:r w:rsidRPr="005E1B8A">
        <w:rPr>
          <w:rFonts w:ascii="Trebuchet MS" w:hAnsi="Trebuchet MS" w:cs="Arial"/>
          <w:sz w:val="20"/>
          <w:szCs w:val="20"/>
        </w:rPr>
        <w:t>a, Southern Water Services Limited - Agent</w:t>
      </w:r>
    </w:p>
    <w:p w14:paraId="020958DC" w14:textId="1B86E1B1" w:rsidR="005E1B8A" w:rsidRPr="005E1B8A" w:rsidRDefault="005E1B8A" w:rsidP="00577B95">
      <w:pPr>
        <w:jc w:val="both"/>
        <w:rPr>
          <w:rFonts w:ascii="Trebuchet MS" w:hAnsi="Trebuchet MS" w:cs="Arial"/>
          <w:sz w:val="20"/>
          <w:szCs w:val="20"/>
        </w:rPr>
      </w:pPr>
      <w:r w:rsidRPr="005E1B8A">
        <w:rPr>
          <w:rFonts w:ascii="Trebuchet MS" w:hAnsi="Trebuchet MS" w:cs="Arial"/>
          <w:sz w:val="20"/>
          <w:szCs w:val="20"/>
        </w:rPr>
        <w:tab/>
      </w:r>
      <w:r w:rsidRPr="005E1B8A">
        <w:rPr>
          <w:rFonts w:ascii="Trebuchet MS" w:hAnsi="Trebuchet MS" w:cs="Arial"/>
          <w:sz w:val="20"/>
          <w:szCs w:val="20"/>
        </w:rPr>
        <w:tab/>
      </w:r>
    </w:p>
    <w:p w14:paraId="6B857928" w14:textId="48C02A2F" w:rsidR="005E1B8A" w:rsidRPr="005E1B8A" w:rsidRDefault="005E1B8A" w:rsidP="00CA1D39">
      <w:pPr>
        <w:jc w:val="right"/>
        <w:rPr>
          <w:rFonts w:ascii="Trebuchet MS" w:hAnsi="Trebuchet MS" w:cs="Arial"/>
          <w:sz w:val="20"/>
          <w:szCs w:val="20"/>
        </w:rPr>
      </w:pPr>
      <w:r w:rsidRPr="005E1B8A">
        <w:rPr>
          <w:rFonts w:ascii="Trebuchet MS" w:hAnsi="Trebuchet MS" w:cs="Arial"/>
          <w:sz w:val="20"/>
          <w:szCs w:val="20"/>
        </w:rPr>
        <w:t>Dncmgrad.docx</w:t>
      </w:r>
      <w:r w:rsidRPr="005E1B8A">
        <w:rPr>
          <w:rFonts w:ascii="Trebuchet MS" w:hAnsi="Trebuchet MS" w:cs="Arial"/>
          <w:sz w:val="20"/>
          <w:szCs w:val="20"/>
        </w:rPr>
        <w:br w:type="page"/>
      </w:r>
    </w:p>
    <w:p w14:paraId="7A85D42F" w14:textId="77777777" w:rsidR="005E1B8A" w:rsidRPr="005E1B8A" w:rsidRDefault="005E1B8A" w:rsidP="00577B95">
      <w:pPr>
        <w:suppressAutoHyphens/>
        <w:jc w:val="both"/>
        <w:rPr>
          <w:rFonts w:ascii="Arial" w:hAnsi="Arial"/>
          <w:b/>
          <w:szCs w:val="20"/>
        </w:rPr>
      </w:pPr>
    </w:p>
    <w:p w14:paraId="7B2A1B90" w14:textId="77777777" w:rsidR="005E1B8A" w:rsidRPr="005E1B8A" w:rsidRDefault="005E1B8A" w:rsidP="00577B95">
      <w:pPr>
        <w:suppressAutoHyphens/>
        <w:jc w:val="both"/>
        <w:rPr>
          <w:rFonts w:ascii="Arial" w:hAnsi="Arial"/>
          <w:b/>
          <w:szCs w:val="20"/>
        </w:rPr>
      </w:pPr>
      <w:r w:rsidRPr="005E1B8A">
        <w:rPr>
          <w:rFonts w:ascii="Trebuchet MS" w:hAnsi="Trebuchet MS"/>
          <w:noProof/>
          <w:szCs w:val="20"/>
          <w:lang w:eastAsia="en-GB"/>
        </w:rPr>
        <w:drawing>
          <wp:anchor distT="0" distB="0" distL="114300" distR="114300" simplePos="0" relativeHeight="251660288" behindDoc="0" locked="0" layoutInCell="1" allowOverlap="1" wp14:anchorId="173C168C" wp14:editId="7739C49C">
            <wp:simplePos x="0" y="0"/>
            <wp:positionH relativeFrom="column">
              <wp:posOffset>4803775</wp:posOffset>
            </wp:positionH>
            <wp:positionV relativeFrom="paragraph">
              <wp:posOffset>-1905</wp:posOffset>
            </wp:positionV>
            <wp:extent cx="1233170" cy="840105"/>
            <wp:effectExtent l="0" t="0" r="508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705355" w14:textId="77777777" w:rsidR="005E1B8A" w:rsidRPr="005E1B8A" w:rsidRDefault="005E1B8A" w:rsidP="00577B95">
      <w:pPr>
        <w:suppressAutoHyphens/>
        <w:jc w:val="both"/>
        <w:rPr>
          <w:rFonts w:ascii="Arial" w:hAnsi="Arial"/>
          <w:b/>
          <w:szCs w:val="20"/>
        </w:rPr>
      </w:pPr>
    </w:p>
    <w:p w14:paraId="0539ACA3" w14:textId="77777777" w:rsidR="005E1B8A" w:rsidRPr="005E1B8A" w:rsidRDefault="005E1B8A" w:rsidP="00577B95">
      <w:pPr>
        <w:suppressAutoHyphens/>
        <w:jc w:val="both"/>
        <w:rPr>
          <w:rFonts w:ascii="Arial" w:hAnsi="Arial"/>
          <w:b/>
          <w:szCs w:val="20"/>
        </w:rPr>
      </w:pPr>
    </w:p>
    <w:p w14:paraId="10A0AB01" w14:textId="77777777" w:rsidR="005E1B8A" w:rsidRPr="005E1B8A" w:rsidRDefault="005E1B8A" w:rsidP="00577B95">
      <w:pPr>
        <w:suppressAutoHyphens/>
        <w:jc w:val="both"/>
        <w:rPr>
          <w:rFonts w:ascii="Arial" w:hAnsi="Arial"/>
          <w:b/>
          <w:szCs w:val="20"/>
        </w:rPr>
      </w:pPr>
    </w:p>
    <w:p w14:paraId="7ECD0B45" w14:textId="77777777" w:rsidR="005E1B8A" w:rsidRPr="005E1B8A" w:rsidRDefault="005E1B8A" w:rsidP="00577B95">
      <w:pPr>
        <w:suppressAutoHyphens/>
        <w:jc w:val="both"/>
        <w:rPr>
          <w:rFonts w:ascii="Trebuchet MS" w:hAnsi="Trebuchet MS"/>
          <w:b/>
          <w:szCs w:val="20"/>
        </w:rPr>
      </w:pPr>
      <w:r w:rsidRPr="005E1B8A">
        <w:rPr>
          <w:rFonts w:ascii="Trebuchet MS" w:hAnsi="Trebuchet MS"/>
          <w:b/>
          <w:szCs w:val="20"/>
        </w:rPr>
        <w:t>EAST SUSSEX COUNTY COUNCIL</w:t>
      </w:r>
    </w:p>
    <w:p w14:paraId="1B3641F7" w14:textId="77777777" w:rsidR="005E1B8A" w:rsidRPr="005E1B8A" w:rsidRDefault="005E1B8A" w:rsidP="00577B95">
      <w:pPr>
        <w:suppressAutoHyphens/>
        <w:jc w:val="both"/>
        <w:rPr>
          <w:rFonts w:ascii="Trebuchet MS" w:hAnsi="Trebuchet MS"/>
          <w:b/>
          <w:szCs w:val="20"/>
        </w:rPr>
      </w:pPr>
    </w:p>
    <w:p w14:paraId="0B8D69CA" w14:textId="77777777" w:rsidR="005E1B8A" w:rsidRPr="005E1B8A" w:rsidRDefault="005E1B8A" w:rsidP="00577B95">
      <w:pPr>
        <w:suppressAutoHyphens/>
        <w:jc w:val="both"/>
        <w:rPr>
          <w:rFonts w:ascii="Trebuchet MS" w:hAnsi="Trebuchet MS"/>
          <w:b/>
          <w:szCs w:val="20"/>
        </w:rPr>
      </w:pPr>
      <w:r w:rsidRPr="005E1B8A">
        <w:rPr>
          <w:rFonts w:ascii="Trebuchet MS" w:hAnsi="Trebuchet MS"/>
          <w:b/>
          <w:szCs w:val="20"/>
        </w:rPr>
        <w:t>TOWN AND COUNTRY PLANNING ACT 1990</w:t>
      </w:r>
    </w:p>
    <w:p w14:paraId="4B2021AE" w14:textId="77777777" w:rsidR="005E1B8A" w:rsidRPr="005E1B8A" w:rsidRDefault="005E1B8A" w:rsidP="00577B95">
      <w:pPr>
        <w:suppressAutoHyphens/>
        <w:jc w:val="both"/>
        <w:rPr>
          <w:rFonts w:ascii="Trebuchet MS" w:hAnsi="Trebuchet MS"/>
          <w:szCs w:val="20"/>
        </w:rPr>
      </w:pPr>
    </w:p>
    <w:p w14:paraId="2AB8EC00" w14:textId="77777777" w:rsidR="005E1B8A" w:rsidRPr="005E1B8A" w:rsidRDefault="005E1B8A" w:rsidP="00577B95">
      <w:pPr>
        <w:suppressAutoHyphens/>
        <w:jc w:val="both"/>
        <w:rPr>
          <w:rFonts w:ascii="Trebuchet MS" w:hAnsi="Trebuchet MS"/>
          <w:b/>
          <w:szCs w:val="20"/>
        </w:rPr>
      </w:pPr>
      <w:r w:rsidRPr="005E1B8A">
        <w:rPr>
          <w:rFonts w:ascii="Trebuchet MS" w:hAnsi="Trebuchet MS"/>
          <w:b/>
          <w:szCs w:val="20"/>
        </w:rPr>
        <w:t>TOWN AND COUNTRY PLANNING (DEVELOPMENT MANAGEMENT PROCEDURE) (ENGLAND) ORDER 2015</w:t>
      </w:r>
    </w:p>
    <w:p w14:paraId="13428309" w14:textId="77777777" w:rsidR="005E1B8A" w:rsidRPr="005E1B8A" w:rsidRDefault="005E1B8A" w:rsidP="00577B95">
      <w:pPr>
        <w:suppressAutoHyphens/>
        <w:jc w:val="both"/>
        <w:rPr>
          <w:rFonts w:ascii="Arial" w:hAnsi="Arial"/>
          <w:szCs w:val="20"/>
        </w:rPr>
      </w:pPr>
      <w:r w:rsidRPr="005E1B8A">
        <w:rPr>
          <w:rFonts w:ascii="Arial" w:hAnsi="Arial"/>
          <w:b/>
          <w:szCs w:val="20"/>
        </w:rPr>
        <w:t>___________________________________________________________________</w:t>
      </w:r>
    </w:p>
    <w:p w14:paraId="79A9AB3C" w14:textId="727CABD1" w:rsidR="005E1B8A" w:rsidRPr="005E1B8A" w:rsidRDefault="005E1B8A" w:rsidP="00577B95">
      <w:pPr>
        <w:tabs>
          <w:tab w:val="left" w:pos="-720"/>
          <w:tab w:val="left" w:pos="0"/>
        </w:tabs>
        <w:suppressAutoHyphens/>
        <w:ind w:left="720" w:hanging="720"/>
        <w:jc w:val="both"/>
        <w:rPr>
          <w:rFonts w:ascii="Trebuchet MS" w:hAnsi="Trebuchet MS" w:cs="Arial"/>
        </w:rPr>
      </w:pPr>
      <w:r w:rsidRPr="005E1B8A">
        <w:rPr>
          <w:rFonts w:ascii="Trebuchet MS" w:hAnsi="Trebuchet MS" w:cs="Arial"/>
        </w:rPr>
        <w:t xml:space="preserve">To: </w:t>
      </w:r>
      <w:r w:rsidR="00CA1D39">
        <w:rPr>
          <w:rFonts w:ascii="Trebuchet MS" w:hAnsi="Trebuchet MS" w:cs="Arial"/>
        </w:rPr>
        <w:t>Southern Water Services Limited</w:t>
      </w:r>
    </w:p>
    <w:p w14:paraId="7D1B1B1F" w14:textId="3A3E6402" w:rsidR="005E1B8A" w:rsidRPr="005E1B8A" w:rsidRDefault="005E1B8A" w:rsidP="00577B95">
      <w:pPr>
        <w:tabs>
          <w:tab w:val="left" w:pos="-720"/>
          <w:tab w:val="left" w:pos="0"/>
        </w:tabs>
        <w:suppressAutoHyphens/>
        <w:ind w:left="720" w:hanging="720"/>
        <w:jc w:val="both"/>
        <w:rPr>
          <w:rFonts w:ascii="Trebuchet MS" w:hAnsi="Trebuchet MS" w:cs="Arial"/>
        </w:rPr>
      </w:pPr>
      <w:r w:rsidRPr="005E1B8A">
        <w:rPr>
          <w:rFonts w:ascii="Trebuchet MS" w:hAnsi="Trebuchet MS" w:cs="Arial"/>
        </w:rPr>
        <w:t>c/o Miss Ma</w:t>
      </w:r>
      <w:r w:rsidR="00CA1D39">
        <w:rPr>
          <w:rFonts w:ascii="Trebuchet MS" w:hAnsi="Trebuchet MS" w:cs="Arial"/>
        </w:rPr>
        <w:t>l</w:t>
      </w:r>
      <w:r w:rsidRPr="005E1B8A">
        <w:rPr>
          <w:rFonts w:ascii="Trebuchet MS" w:hAnsi="Trebuchet MS" w:cs="Arial"/>
        </w:rPr>
        <w:t>ia</w:t>
      </w:r>
    </w:p>
    <w:p w14:paraId="13EC7E0F" w14:textId="77777777" w:rsidR="005E1B8A" w:rsidRPr="005E1B8A" w:rsidRDefault="005E1B8A" w:rsidP="00577B95">
      <w:pPr>
        <w:tabs>
          <w:tab w:val="left" w:pos="-720"/>
          <w:tab w:val="left" w:pos="0"/>
        </w:tabs>
        <w:suppressAutoHyphens/>
        <w:ind w:left="720" w:hanging="720"/>
        <w:jc w:val="both"/>
        <w:rPr>
          <w:rFonts w:ascii="Trebuchet MS" w:hAnsi="Trebuchet MS" w:cs="Arial"/>
        </w:rPr>
      </w:pPr>
      <w:r w:rsidRPr="005E1B8A">
        <w:rPr>
          <w:rFonts w:ascii="Trebuchet MS" w:hAnsi="Trebuchet MS" w:cs="Arial"/>
        </w:rPr>
        <w:t>Southern Water Services Limited</w:t>
      </w:r>
    </w:p>
    <w:p w14:paraId="72ACBA6C" w14:textId="77777777" w:rsidR="005E1B8A" w:rsidRPr="005E1B8A" w:rsidRDefault="005E1B8A" w:rsidP="00474C31">
      <w:pPr>
        <w:tabs>
          <w:tab w:val="left" w:pos="-720"/>
          <w:tab w:val="left" w:pos="0"/>
        </w:tabs>
        <w:suppressAutoHyphens/>
        <w:ind w:left="720" w:hanging="720"/>
        <w:jc w:val="both"/>
        <w:rPr>
          <w:rFonts w:ascii="Trebuchet MS" w:hAnsi="Trebuchet MS" w:cs="Arial"/>
        </w:rPr>
      </w:pPr>
      <w:r w:rsidRPr="005E1B8A">
        <w:rPr>
          <w:rFonts w:ascii="Trebuchet MS" w:hAnsi="Trebuchet MS" w:cs="Arial"/>
        </w:rPr>
        <w:t>Southern House</w:t>
      </w:r>
    </w:p>
    <w:p w14:paraId="6778AB2E" w14:textId="77777777" w:rsidR="005E1B8A" w:rsidRPr="005E1B8A" w:rsidRDefault="005E1B8A" w:rsidP="00474C31">
      <w:pPr>
        <w:tabs>
          <w:tab w:val="left" w:pos="-720"/>
          <w:tab w:val="left" w:pos="0"/>
        </w:tabs>
        <w:suppressAutoHyphens/>
        <w:ind w:left="720" w:hanging="720"/>
        <w:jc w:val="both"/>
        <w:rPr>
          <w:rFonts w:ascii="Trebuchet MS" w:hAnsi="Trebuchet MS" w:cs="Arial"/>
        </w:rPr>
      </w:pPr>
      <w:r w:rsidRPr="005E1B8A">
        <w:rPr>
          <w:rFonts w:ascii="Trebuchet MS" w:hAnsi="Trebuchet MS" w:cs="Arial"/>
        </w:rPr>
        <w:t>Lewes Road</w:t>
      </w:r>
    </w:p>
    <w:p w14:paraId="4D590406" w14:textId="654FF525" w:rsidR="005E1B8A" w:rsidRPr="005E1B8A" w:rsidRDefault="005E1B8A" w:rsidP="00474C31">
      <w:pPr>
        <w:tabs>
          <w:tab w:val="left" w:pos="-720"/>
          <w:tab w:val="left" w:pos="0"/>
        </w:tabs>
        <w:suppressAutoHyphens/>
        <w:ind w:left="720" w:hanging="720"/>
        <w:jc w:val="both"/>
        <w:rPr>
          <w:rFonts w:ascii="Trebuchet MS" w:hAnsi="Trebuchet MS" w:cs="Arial"/>
        </w:rPr>
      </w:pPr>
      <w:proofErr w:type="spellStart"/>
      <w:r w:rsidRPr="005E1B8A">
        <w:rPr>
          <w:rFonts w:ascii="Trebuchet MS" w:hAnsi="Trebuchet MS" w:cs="Arial"/>
        </w:rPr>
        <w:t>Falmer</w:t>
      </w:r>
      <w:r w:rsidR="00CA1D39">
        <w:rPr>
          <w:rFonts w:ascii="Trebuchet MS" w:hAnsi="Trebuchet MS" w:cs="Arial"/>
        </w:rPr>
        <w:t>,</w:t>
      </w:r>
      <w:r w:rsidRPr="005E1B8A">
        <w:rPr>
          <w:rFonts w:ascii="Trebuchet MS" w:hAnsi="Trebuchet MS" w:cs="Arial"/>
        </w:rPr>
        <w:t>Brighton</w:t>
      </w:r>
      <w:proofErr w:type="spellEnd"/>
      <w:r w:rsidR="00CA1D39">
        <w:rPr>
          <w:rFonts w:ascii="Trebuchet MS" w:hAnsi="Trebuchet MS" w:cs="Arial"/>
        </w:rPr>
        <w:t>,</w:t>
      </w:r>
    </w:p>
    <w:p w14:paraId="6BBD0EF2" w14:textId="426538E2" w:rsidR="005E1B8A" w:rsidRPr="005E1B8A" w:rsidRDefault="005E1B8A" w:rsidP="00577B95">
      <w:pPr>
        <w:tabs>
          <w:tab w:val="left" w:pos="-720"/>
          <w:tab w:val="left" w:pos="0"/>
        </w:tabs>
        <w:suppressAutoHyphens/>
        <w:ind w:left="720" w:hanging="720"/>
        <w:jc w:val="both"/>
        <w:rPr>
          <w:rFonts w:ascii="Trebuchet MS" w:hAnsi="Trebuchet MS" w:cs="Arial"/>
        </w:rPr>
      </w:pPr>
      <w:r w:rsidRPr="005E1B8A">
        <w:rPr>
          <w:rFonts w:ascii="Trebuchet MS" w:hAnsi="Trebuchet MS" w:cs="Arial"/>
        </w:rPr>
        <w:t>East Sussex</w:t>
      </w:r>
      <w:r w:rsidR="00CA1D39">
        <w:rPr>
          <w:rFonts w:ascii="Trebuchet MS" w:hAnsi="Trebuchet MS" w:cs="Arial"/>
        </w:rPr>
        <w:t xml:space="preserve">, </w:t>
      </w:r>
      <w:r w:rsidRPr="005E1B8A">
        <w:rPr>
          <w:rFonts w:ascii="Trebuchet MS" w:hAnsi="Trebuchet MS" w:cs="Arial"/>
        </w:rPr>
        <w:t>BN1 9PY</w:t>
      </w:r>
    </w:p>
    <w:p w14:paraId="4EF35937" w14:textId="77777777" w:rsidR="005E1B8A" w:rsidRPr="005E1B8A" w:rsidRDefault="005E1B8A" w:rsidP="00577B95">
      <w:pPr>
        <w:tabs>
          <w:tab w:val="left" w:pos="-720"/>
          <w:tab w:val="left" w:pos="0"/>
        </w:tabs>
        <w:suppressAutoHyphens/>
        <w:ind w:left="720" w:hanging="720"/>
        <w:jc w:val="both"/>
        <w:rPr>
          <w:rFonts w:ascii="Trebuchet MS" w:hAnsi="Trebuchet MS" w:cs="Arial"/>
        </w:rPr>
      </w:pPr>
    </w:p>
    <w:p w14:paraId="68B28432" w14:textId="77777777" w:rsidR="005E1B8A" w:rsidRPr="005E1B8A" w:rsidRDefault="005E1B8A" w:rsidP="00577B95">
      <w:pPr>
        <w:tabs>
          <w:tab w:val="left" w:pos="-720"/>
          <w:tab w:val="left" w:pos="0"/>
        </w:tabs>
        <w:suppressAutoHyphens/>
        <w:ind w:left="720" w:hanging="720"/>
        <w:jc w:val="both"/>
        <w:rPr>
          <w:rFonts w:ascii="Trebuchet MS" w:hAnsi="Trebuchet MS" w:cs="Arial"/>
        </w:rPr>
      </w:pPr>
      <w:r w:rsidRPr="005E1B8A">
        <w:rPr>
          <w:rFonts w:ascii="Trebuchet MS" w:hAnsi="Trebuchet MS" w:cs="Arial"/>
        </w:rPr>
        <w:t>County Ref No RR/895/CM</w:t>
      </w:r>
    </w:p>
    <w:p w14:paraId="23865D9D" w14:textId="2F64756C" w:rsidR="005E1B8A" w:rsidRPr="005E1B8A" w:rsidRDefault="005E1B8A" w:rsidP="00577B95">
      <w:pPr>
        <w:tabs>
          <w:tab w:val="left" w:pos="-720"/>
          <w:tab w:val="left" w:pos="0"/>
        </w:tabs>
        <w:suppressAutoHyphens/>
        <w:ind w:left="720" w:hanging="720"/>
        <w:jc w:val="both"/>
        <w:rPr>
          <w:rFonts w:ascii="Trebuchet MS" w:hAnsi="Trebuchet MS" w:cs="Arial"/>
        </w:rPr>
      </w:pPr>
      <w:r w:rsidRPr="005E1B8A">
        <w:rPr>
          <w:rFonts w:ascii="Trebuchet MS" w:hAnsi="Trebuchet MS" w:cs="Arial"/>
        </w:rPr>
        <w:t>District</w:t>
      </w:r>
      <w:r w:rsidR="00CA1D39">
        <w:rPr>
          <w:rFonts w:ascii="Trebuchet MS" w:hAnsi="Trebuchet MS" w:cs="Arial"/>
        </w:rPr>
        <w:t xml:space="preserve"> </w:t>
      </w:r>
      <w:r w:rsidRPr="005E1B8A">
        <w:rPr>
          <w:rFonts w:ascii="Trebuchet MS" w:hAnsi="Trebuchet MS" w:cs="Arial"/>
        </w:rPr>
        <w:t>Council Ref RR/2025/375/CM</w:t>
      </w:r>
    </w:p>
    <w:p w14:paraId="74C215A4" w14:textId="77777777" w:rsidR="005E1B8A" w:rsidRPr="005E1B8A" w:rsidRDefault="005E1B8A" w:rsidP="00577B95">
      <w:pPr>
        <w:tabs>
          <w:tab w:val="left" w:pos="-720"/>
          <w:tab w:val="left" w:pos="0"/>
        </w:tabs>
        <w:suppressAutoHyphens/>
        <w:ind w:left="720" w:hanging="720"/>
        <w:jc w:val="both"/>
        <w:rPr>
          <w:rFonts w:ascii="Trebuchet MS" w:hAnsi="Trebuchet MS" w:cs="Arial"/>
        </w:rPr>
      </w:pPr>
    </w:p>
    <w:p w14:paraId="54C52AF7" w14:textId="6F2D0CD5" w:rsidR="005E1B8A" w:rsidRPr="005E1B8A" w:rsidRDefault="005E1B8A" w:rsidP="00D01206">
      <w:pPr>
        <w:tabs>
          <w:tab w:val="left" w:pos="-720"/>
        </w:tabs>
        <w:suppressAutoHyphens/>
        <w:jc w:val="both"/>
        <w:rPr>
          <w:rFonts w:ascii="Trebuchet MS" w:hAnsi="Trebuchet MS" w:cs="Arial"/>
          <w:spacing w:val="-2"/>
          <w:u w:val="single"/>
        </w:rPr>
      </w:pPr>
      <w:r w:rsidRPr="005E1B8A">
        <w:rPr>
          <w:rFonts w:ascii="Trebuchet MS" w:hAnsi="Trebuchet MS" w:cs="Arial"/>
        </w:rPr>
        <w:t xml:space="preserve">In pursuance of the powers delegated to me on behalf of the County Council I hereby GRANT PLANNING PERMISSION for </w:t>
      </w:r>
      <w:r w:rsidR="00CA1D39">
        <w:rPr>
          <w:rFonts w:ascii="Trebuchet MS" w:hAnsi="Trebuchet MS" w:cs="Arial"/>
        </w:rPr>
        <w:t>i</w:t>
      </w:r>
      <w:r w:rsidRPr="005E1B8A">
        <w:rPr>
          <w:rFonts w:ascii="Trebuchet MS" w:hAnsi="Trebuchet MS" w:cs="Arial"/>
          <w:spacing w:val="-2"/>
        </w:rPr>
        <w:t xml:space="preserve">nstallation of a Motor Control Centre </w:t>
      </w:r>
      <w:proofErr w:type="spellStart"/>
      <w:r w:rsidRPr="005E1B8A">
        <w:rPr>
          <w:rFonts w:ascii="Trebuchet MS" w:hAnsi="Trebuchet MS" w:cs="Arial"/>
          <w:spacing w:val="-2"/>
        </w:rPr>
        <w:t>Kiosk.Burwash</w:t>
      </w:r>
      <w:proofErr w:type="spellEnd"/>
      <w:r w:rsidRPr="005E1B8A">
        <w:rPr>
          <w:rFonts w:ascii="Trebuchet MS" w:hAnsi="Trebuchet MS" w:cs="Arial"/>
          <w:spacing w:val="-2"/>
        </w:rPr>
        <w:t xml:space="preserve"> Common Wastewater Treatment Works, Willingford Lane, Burwash Weald TN19 7HR in accordance with your application validated by East Sussex County Council on  and the plans and particulars submitted in connection therewith and subject also to due compliance with the condition(s) specified hereunder:- </w:t>
      </w:r>
    </w:p>
    <w:p w14:paraId="2B0E1F45" w14:textId="77777777" w:rsidR="005E1B8A" w:rsidRPr="005E1B8A" w:rsidRDefault="005E1B8A" w:rsidP="00577B95">
      <w:pPr>
        <w:tabs>
          <w:tab w:val="left" w:pos="-720"/>
        </w:tabs>
        <w:suppressAutoHyphens/>
        <w:jc w:val="both"/>
        <w:rPr>
          <w:rFonts w:ascii="Trebuchet MS" w:hAnsi="Trebuchet MS" w:cs="Arial"/>
        </w:rPr>
      </w:pPr>
    </w:p>
    <w:p w14:paraId="57D2763A"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1.</w:t>
      </w:r>
      <w:r w:rsidRPr="005E1B8A">
        <w:rPr>
          <w:rFonts w:ascii="Trebuchet MS" w:hAnsi="Trebuchet MS" w:cs="Arial"/>
          <w:spacing w:val="-2"/>
        </w:rPr>
        <w:tab/>
        <w:t>The development hereby permitted shall be commenced before the expiration of three years from the date of this permission.</w:t>
      </w:r>
    </w:p>
    <w:p w14:paraId="400E78F2"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ab/>
      </w:r>
    </w:p>
    <w:p w14:paraId="0642A8A5" w14:textId="2E522903"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Reason: To comply with Section 91 of the Town and Country Planning Act 1990.</w:t>
      </w:r>
    </w:p>
    <w:p w14:paraId="464C756B" w14:textId="77777777" w:rsidR="005E1B8A" w:rsidRPr="005E1B8A" w:rsidRDefault="005E1B8A" w:rsidP="00EB089F">
      <w:pPr>
        <w:tabs>
          <w:tab w:val="left" w:pos="-720"/>
        </w:tabs>
        <w:suppressAutoHyphens/>
        <w:jc w:val="both"/>
        <w:rPr>
          <w:rFonts w:ascii="Trebuchet MS" w:hAnsi="Trebuchet MS" w:cs="Arial"/>
          <w:spacing w:val="-2"/>
        </w:rPr>
      </w:pPr>
    </w:p>
    <w:p w14:paraId="7E415B8A"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2.</w:t>
      </w:r>
      <w:r w:rsidRPr="005E1B8A">
        <w:rPr>
          <w:rFonts w:ascii="Trebuchet MS" w:hAnsi="Trebuchet MS" w:cs="Arial"/>
          <w:spacing w:val="-2"/>
        </w:rPr>
        <w:tab/>
        <w:t>The development hereby permitted shall be carried out in accordance with the plans listed in the Schedule of Approved Plans and Documents.</w:t>
      </w:r>
    </w:p>
    <w:p w14:paraId="2C61BCE3"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ab/>
      </w:r>
    </w:p>
    <w:p w14:paraId="32E117ED" w14:textId="043CDE59"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Reason: For the avoidance of doubt and in the interests of proper planning.</w:t>
      </w:r>
    </w:p>
    <w:p w14:paraId="3462C3FF" w14:textId="77777777" w:rsidR="00CA1D39" w:rsidRDefault="00CA1D39" w:rsidP="00EB089F">
      <w:pPr>
        <w:tabs>
          <w:tab w:val="left" w:pos="-720"/>
        </w:tabs>
        <w:suppressAutoHyphens/>
        <w:jc w:val="both"/>
        <w:rPr>
          <w:rFonts w:ascii="Trebuchet MS" w:hAnsi="Trebuchet MS" w:cs="Arial"/>
          <w:spacing w:val="-2"/>
        </w:rPr>
      </w:pPr>
    </w:p>
    <w:p w14:paraId="005FA6F5" w14:textId="2E2AA0AC"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3.</w:t>
      </w:r>
      <w:r w:rsidRPr="005E1B8A">
        <w:rPr>
          <w:rFonts w:ascii="Trebuchet MS" w:hAnsi="Trebuchet MS" w:cs="Arial"/>
          <w:spacing w:val="-2"/>
        </w:rPr>
        <w:tab/>
        <w:t>Prior to the commencement of the development, including any groundworks, a biodiversity gain plan shall be submitted to the Director of Communities, Economy and Transport for approval in writing.</w:t>
      </w:r>
    </w:p>
    <w:p w14:paraId="7094BFE5"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ab/>
      </w:r>
    </w:p>
    <w:p w14:paraId="1592AB8E" w14:textId="0C602F29" w:rsidR="005E1B8A" w:rsidRPr="005E1B8A" w:rsidRDefault="00CA1D39" w:rsidP="00EB089F">
      <w:pPr>
        <w:tabs>
          <w:tab w:val="left" w:pos="-720"/>
        </w:tabs>
        <w:suppressAutoHyphens/>
        <w:jc w:val="both"/>
        <w:rPr>
          <w:rFonts w:ascii="Trebuchet MS" w:hAnsi="Trebuchet MS" w:cs="Arial"/>
          <w:spacing w:val="-2"/>
        </w:rPr>
      </w:pPr>
      <w:r>
        <w:rPr>
          <w:rFonts w:ascii="Trebuchet MS" w:hAnsi="Trebuchet MS" w:cs="Arial"/>
          <w:spacing w:val="-2"/>
        </w:rPr>
        <w:tab/>
      </w:r>
      <w:r w:rsidR="005E1B8A" w:rsidRPr="005E1B8A">
        <w:rPr>
          <w:rFonts w:ascii="Trebuchet MS" w:hAnsi="Trebuchet MS" w:cs="Arial"/>
          <w:spacing w:val="-2"/>
        </w:rPr>
        <w:t>The biodiversity gain plan must include:</w:t>
      </w:r>
    </w:p>
    <w:p w14:paraId="36CC3616" w14:textId="4C05DB7D" w:rsidR="005E1B8A" w:rsidRPr="005E1B8A" w:rsidRDefault="005E1B8A" w:rsidP="00EB089F">
      <w:pPr>
        <w:tabs>
          <w:tab w:val="left" w:pos="-720"/>
        </w:tabs>
        <w:suppressAutoHyphens/>
        <w:ind w:left="720"/>
        <w:jc w:val="both"/>
        <w:rPr>
          <w:rFonts w:ascii="Trebuchet MS" w:hAnsi="Trebuchet MS" w:cs="Arial"/>
          <w:spacing w:val="-2"/>
        </w:rPr>
      </w:pPr>
      <w:r w:rsidRPr="005E1B8A">
        <w:rPr>
          <w:rFonts w:ascii="Trebuchet MS" w:hAnsi="Trebuchet MS" w:cs="Arial"/>
          <w:spacing w:val="-2"/>
        </w:rPr>
        <w:t>(a) information about the steps taken or to be taken to minimise the adverse effect of the development on the biodiversity of the onsite habitat and any other habitat;</w:t>
      </w:r>
    </w:p>
    <w:p w14:paraId="5343B91E"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ab/>
        <w:t>(b) the pre-development biodiversity value of the onsite habitat;</w:t>
      </w:r>
    </w:p>
    <w:p w14:paraId="6821868B"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ab/>
        <w:t>(c) the post-development biodiversity value of the onsite habitat;</w:t>
      </w:r>
    </w:p>
    <w:p w14:paraId="693369BF" w14:textId="60FDF08A" w:rsidR="005E1B8A" w:rsidRPr="005E1B8A" w:rsidRDefault="005E1B8A" w:rsidP="00EB089F">
      <w:pPr>
        <w:tabs>
          <w:tab w:val="left" w:pos="-720"/>
        </w:tabs>
        <w:suppressAutoHyphens/>
        <w:ind w:left="720"/>
        <w:jc w:val="both"/>
        <w:rPr>
          <w:rFonts w:ascii="Trebuchet MS" w:hAnsi="Trebuchet MS" w:cs="Arial"/>
          <w:spacing w:val="-2"/>
        </w:rPr>
      </w:pPr>
      <w:r w:rsidRPr="005E1B8A">
        <w:rPr>
          <w:rFonts w:ascii="Trebuchet MS" w:hAnsi="Trebuchet MS" w:cs="Arial"/>
          <w:spacing w:val="-2"/>
        </w:rPr>
        <w:t>(d) proof of purchase of any biodiversity credits purchased for the development; and</w:t>
      </w:r>
    </w:p>
    <w:p w14:paraId="746CA9C3"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ab/>
        <w:t>(e) any such other matters as the Secretary of State may by regulations specify.</w:t>
      </w:r>
    </w:p>
    <w:p w14:paraId="07B994D4"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ab/>
      </w:r>
    </w:p>
    <w:p w14:paraId="758F4D92" w14:textId="0901C444"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lastRenderedPageBreak/>
        <w:t xml:space="preserve">Reason: To ensure the development delivers a biodiversity net gain in accordance with Schedule 7A of the Town and Country Planning Act 1990. </w:t>
      </w:r>
    </w:p>
    <w:p w14:paraId="31AC6107" w14:textId="23D307EC"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ab/>
      </w:r>
    </w:p>
    <w:p w14:paraId="3D130809"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4.</w:t>
      </w:r>
      <w:r w:rsidRPr="005E1B8A">
        <w:rPr>
          <w:rFonts w:ascii="Trebuchet MS" w:hAnsi="Trebuchet MS" w:cs="Arial"/>
          <w:spacing w:val="-2"/>
        </w:rPr>
        <w:tab/>
        <w:t>No activity or operation associated with the construction of the proposed kiosk including vehicle movements to and from the site, shall be carried out other than between the hours of 07.30-18.00 on Monday to Friday inclusive and the hours of 07.30-12.00 on Saturdays, and at no time on Sundays, Public and Bank Holidays except for works which are to respond to an emergency. No later than one week after the carrying out of such works, full details of the time, date, reason for and nature of the works shall be submitted in writing to the Director of Communities, Economy and Transport.</w:t>
      </w:r>
    </w:p>
    <w:p w14:paraId="1E28077B"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ab/>
      </w:r>
      <w:r w:rsidRPr="005E1B8A">
        <w:rPr>
          <w:rFonts w:ascii="Trebuchet MS" w:hAnsi="Trebuchet MS" w:cs="Arial"/>
          <w:spacing w:val="-2"/>
        </w:rPr>
        <w:tab/>
      </w:r>
    </w:p>
    <w:p w14:paraId="00B3B4BB" w14:textId="7F230005"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Reason: To protect the amenity of the locality, in accordance with Policy WMP25 of the East Sussex, South Downs and Brighton &amp; Hove Waste and Mineral Plan 2013.</w:t>
      </w:r>
    </w:p>
    <w:p w14:paraId="09292282" w14:textId="77777777" w:rsidR="005E1B8A" w:rsidRPr="005E1B8A" w:rsidRDefault="005E1B8A" w:rsidP="00EB089F">
      <w:pPr>
        <w:tabs>
          <w:tab w:val="left" w:pos="-720"/>
        </w:tabs>
        <w:suppressAutoHyphens/>
        <w:jc w:val="both"/>
        <w:rPr>
          <w:rFonts w:ascii="Trebuchet MS" w:hAnsi="Trebuchet MS" w:cs="Arial"/>
          <w:spacing w:val="-2"/>
        </w:rPr>
      </w:pPr>
    </w:p>
    <w:p w14:paraId="0A1D8E07"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5.</w:t>
      </w:r>
      <w:r w:rsidRPr="005E1B8A">
        <w:rPr>
          <w:rFonts w:ascii="Trebuchet MS" w:hAnsi="Trebuchet MS" w:cs="Arial"/>
          <w:spacing w:val="-2"/>
        </w:rPr>
        <w:tab/>
        <w:t xml:space="preserve">The development hereby permitted shall be carried out in accordance with the methodology outlined by the approved Arboricultural Impact Assessment (Southern Water, Dec 2024), Construction Environmental Management Plan (Southern Water, Nov 2024) and Ecological Impact Assessment (Southern Water, Oct 2024). </w:t>
      </w:r>
    </w:p>
    <w:p w14:paraId="2ADE5562"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ab/>
      </w:r>
    </w:p>
    <w:p w14:paraId="2E7E6097" w14:textId="7CC4C9C2"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Reason: To minimise the impacts of development on the local amenity, ecology and biodiversity, in accordance with Policy WMP25 of the East Sussex, South Downs and Brighton &amp; Hove Waste and Minerals Plan 2013, Policy OSS4 of the Rother District Local Plan Core Strategy 2014, Policy DEN7 of the Rother District DaSA 2019,  section 15 of the NPPF, Circular 06/2005 and the Natural Environment and Rural Communities Act 2006.</w:t>
      </w:r>
    </w:p>
    <w:p w14:paraId="414C43BB" w14:textId="77777777" w:rsidR="005E1B8A" w:rsidRPr="005E1B8A" w:rsidRDefault="005E1B8A" w:rsidP="00EB089F">
      <w:pPr>
        <w:tabs>
          <w:tab w:val="left" w:pos="-720"/>
        </w:tabs>
        <w:suppressAutoHyphens/>
        <w:jc w:val="both"/>
        <w:rPr>
          <w:rFonts w:ascii="Trebuchet MS" w:hAnsi="Trebuchet MS" w:cs="Arial"/>
          <w:spacing w:val="-2"/>
        </w:rPr>
      </w:pPr>
    </w:p>
    <w:p w14:paraId="25CF27FA" w14:textId="77777777"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6.</w:t>
      </w:r>
      <w:r w:rsidRPr="005E1B8A">
        <w:rPr>
          <w:rFonts w:ascii="Trebuchet MS" w:hAnsi="Trebuchet MS" w:cs="Arial"/>
          <w:spacing w:val="-2"/>
        </w:rPr>
        <w:tab/>
        <w:t>The development hereby permitted shall be coloured RAL6005 Moss Green, unless otherwise agreed in writing by the Director of Communities, Economy and Transport.</w:t>
      </w:r>
    </w:p>
    <w:p w14:paraId="173D651C" w14:textId="122508B6" w:rsidR="005E1B8A" w:rsidRPr="005E1B8A" w:rsidRDefault="005E1B8A" w:rsidP="00EB089F">
      <w:pPr>
        <w:tabs>
          <w:tab w:val="left" w:pos="-720"/>
        </w:tabs>
        <w:suppressAutoHyphens/>
        <w:jc w:val="both"/>
        <w:rPr>
          <w:rFonts w:ascii="Trebuchet MS" w:hAnsi="Trebuchet MS" w:cs="Arial"/>
          <w:spacing w:val="-2"/>
        </w:rPr>
      </w:pPr>
    </w:p>
    <w:p w14:paraId="295C9AFF" w14:textId="247D00C1" w:rsidR="005E1B8A" w:rsidRPr="005E1B8A" w:rsidRDefault="005E1B8A" w:rsidP="00EB089F">
      <w:pPr>
        <w:tabs>
          <w:tab w:val="left" w:pos="-720"/>
        </w:tabs>
        <w:suppressAutoHyphens/>
        <w:jc w:val="both"/>
        <w:rPr>
          <w:rFonts w:ascii="Trebuchet MS" w:hAnsi="Trebuchet MS" w:cs="Arial"/>
          <w:spacing w:val="-2"/>
        </w:rPr>
      </w:pPr>
      <w:r w:rsidRPr="005E1B8A">
        <w:rPr>
          <w:rFonts w:ascii="Trebuchet MS" w:hAnsi="Trebuchet MS" w:cs="Arial"/>
          <w:spacing w:val="-2"/>
        </w:rPr>
        <w:t>Reason: To protect the amenity and landscape character of the High Weald National Landscape in accordance with Policies RV1 and RD1 of the East Sussex, South Downs and Brighton &amp; Hove Waste and Minerals Revised Policies 2024, Policy WMP23a of the East Sussex, South Downs and Brighton &amp; Hove Waste and Minerals Plan, Policy EN3 of the Rother District Local Plan Core Strategy 2014, Policy DEN2 of the Rother District DaSA (2019), Objective S3 of the High Weald Management Plan 2019-2024 and the High Weald Colour Study 2017.</w:t>
      </w:r>
    </w:p>
    <w:p w14:paraId="5DB8E19F" w14:textId="77777777" w:rsidR="005E1B8A" w:rsidRPr="005E1B8A" w:rsidRDefault="005E1B8A" w:rsidP="00EB089F">
      <w:pPr>
        <w:keepNext/>
        <w:spacing w:before="240" w:after="60"/>
        <w:jc w:val="both"/>
        <w:outlineLvl w:val="1"/>
        <w:rPr>
          <w:rFonts w:ascii="Trebuchet MS" w:hAnsi="Trebuchet MS" w:cs="Arial"/>
          <w:bCs/>
          <w:iCs/>
          <w:u w:val="single"/>
        </w:rPr>
      </w:pPr>
      <w:r w:rsidRPr="005E1B8A">
        <w:rPr>
          <w:rFonts w:ascii="Trebuchet MS" w:hAnsi="Trebuchet MS" w:cs="Arial"/>
          <w:bCs/>
          <w:iCs/>
          <w:u w:val="single"/>
        </w:rPr>
        <w:t>SCHEDULE OF APPROVED PLANS AND DOCUMENTS</w:t>
      </w:r>
    </w:p>
    <w:p w14:paraId="18B47D43" w14:textId="77777777" w:rsidR="005E1B8A" w:rsidRPr="005E1B8A" w:rsidRDefault="005E1B8A" w:rsidP="00EB089F">
      <w:pPr>
        <w:jc w:val="both"/>
        <w:rPr>
          <w:rFonts w:ascii="Trebuchet MS" w:hAnsi="Trebuchet MS" w:cs="Arial"/>
        </w:rPr>
      </w:pPr>
    </w:p>
    <w:p w14:paraId="5F36276A" w14:textId="77777777" w:rsidR="005E1B8A" w:rsidRPr="005E1B8A" w:rsidRDefault="005E1B8A" w:rsidP="00EB089F">
      <w:pPr>
        <w:jc w:val="both"/>
        <w:rPr>
          <w:rFonts w:ascii="Trebuchet MS" w:hAnsi="Trebuchet MS" w:cs="Arial"/>
        </w:rPr>
      </w:pPr>
      <w:r w:rsidRPr="005E1B8A">
        <w:rPr>
          <w:rFonts w:ascii="Trebuchet MS" w:hAnsi="Trebuchet MS" w:cs="Arial"/>
        </w:rPr>
        <w:t>Arboricultural Impact Assessment, Construction Environmental Management Plan, Ecological Impact Assessment, Flood Risk Assessment, Planning Supporting Statement, DR-M-00001 Rev P01 - MCC Kiosk Plan &amp; Elevations, DR-C-00001 - Proposed Site Layout Plan, DR-C-00002 - Site Location Plan, BNG Assessment Report</w:t>
      </w:r>
    </w:p>
    <w:p w14:paraId="46699204" w14:textId="77777777" w:rsidR="00EB089F" w:rsidRDefault="005E1B8A" w:rsidP="00EB089F">
      <w:pPr>
        <w:jc w:val="both"/>
        <w:rPr>
          <w:rFonts w:ascii="Trebuchet MS" w:hAnsi="Trebuchet MS" w:cs="Arial"/>
        </w:rPr>
      </w:pPr>
      <w:r w:rsidRPr="005E1B8A">
        <w:rPr>
          <w:rFonts w:ascii="Trebuchet MS" w:hAnsi="Trebuchet MS" w:cs="Arial"/>
        </w:rPr>
        <w:tab/>
      </w:r>
    </w:p>
    <w:p w14:paraId="3B92F090" w14:textId="7E4C0BB1" w:rsidR="005E1B8A" w:rsidRPr="00EB089F" w:rsidRDefault="005E1B8A" w:rsidP="00EB089F">
      <w:pPr>
        <w:jc w:val="both"/>
        <w:rPr>
          <w:rFonts w:ascii="Trebuchet MS" w:hAnsi="Trebuchet MS" w:cs="Arial"/>
          <w:u w:val="single"/>
        </w:rPr>
      </w:pPr>
      <w:r w:rsidRPr="00EB089F">
        <w:rPr>
          <w:rFonts w:ascii="Trebuchet MS" w:hAnsi="Trebuchet MS" w:cs="Arial"/>
          <w:u w:val="single"/>
        </w:rPr>
        <w:t>INFORMATIVES</w:t>
      </w:r>
    </w:p>
    <w:p w14:paraId="0F23A31A" w14:textId="77777777" w:rsidR="005E1B8A" w:rsidRPr="005E1B8A" w:rsidRDefault="005E1B8A" w:rsidP="00EB089F">
      <w:pPr>
        <w:jc w:val="both"/>
        <w:rPr>
          <w:rFonts w:ascii="Trebuchet MS" w:hAnsi="Trebuchet MS" w:cs="Arial"/>
        </w:rPr>
      </w:pPr>
    </w:p>
    <w:p w14:paraId="6534C74D" w14:textId="77777777" w:rsidR="005E1B8A" w:rsidRPr="005E1B8A" w:rsidRDefault="005E1B8A" w:rsidP="00EB089F">
      <w:pPr>
        <w:jc w:val="both"/>
        <w:rPr>
          <w:rFonts w:ascii="Trebuchet MS" w:hAnsi="Trebuchet MS" w:cs="Arial"/>
        </w:rPr>
      </w:pPr>
      <w:r w:rsidRPr="005E1B8A">
        <w:rPr>
          <w:rFonts w:ascii="Trebuchet MS" w:hAnsi="Trebuchet MS" w:cs="Arial"/>
        </w:rPr>
        <w:t>1.</w:t>
      </w:r>
      <w:r w:rsidRPr="005E1B8A">
        <w:rPr>
          <w:rFonts w:ascii="Trebuchet MS" w:hAnsi="Trebuchet MS" w:cs="Arial"/>
        </w:rPr>
        <w:tab/>
        <w:t>The applicant is reminded that the site will be monitored as part of the County Council's Site Monitoring Policy, to ensure operations at the site remain in compliance with the conditions attached to the planning permission hereby approved.</w:t>
      </w:r>
    </w:p>
    <w:p w14:paraId="34CED148" w14:textId="77777777" w:rsidR="005E1B8A" w:rsidRPr="005E1B8A" w:rsidRDefault="005E1B8A" w:rsidP="00EB089F">
      <w:pPr>
        <w:jc w:val="both"/>
        <w:rPr>
          <w:rFonts w:ascii="Trebuchet MS" w:hAnsi="Trebuchet MS" w:cs="Arial"/>
        </w:rPr>
      </w:pPr>
    </w:p>
    <w:p w14:paraId="7D3F77BE" w14:textId="77777777" w:rsidR="005E1B8A" w:rsidRPr="005E1B8A" w:rsidRDefault="005E1B8A" w:rsidP="00EB089F">
      <w:pPr>
        <w:jc w:val="both"/>
        <w:rPr>
          <w:rFonts w:ascii="Trebuchet MS" w:hAnsi="Trebuchet MS" w:cs="Arial"/>
        </w:rPr>
      </w:pPr>
      <w:r w:rsidRPr="005E1B8A">
        <w:rPr>
          <w:rFonts w:ascii="Trebuchet MS" w:hAnsi="Trebuchet MS" w:cs="Arial"/>
        </w:rPr>
        <w:t>2.</w:t>
      </w:r>
      <w:r w:rsidRPr="005E1B8A">
        <w:rPr>
          <w:rFonts w:ascii="Trebuchet MS" w:hAnsi="Trebuchet MS" w:cs="Arial"/>
        </w:rPr>
        <w:tab/>
        <w:t xml:space="preserve">The applicant is reminded that although the purchase of statutory credits is considered acceptable for this development, the purchase of statutory credits is considered a "last resort option" for developers unable to utilise on-site or off-site units to deliver biodiversity net gain. Where possible, on-site unit gain or off-site unit </w:t>
      </w:r>
      <w:r w:rsidRPr="005E1B8A">
        <w:rPr>
          <w:rFonts w:ascii="Trebuchet MS" w:hAnsi="Trebuchet MS" w:cs="Arial"/>
        </w:rPr>
        <w:lastRenderedPageBreak/>
        <w:t>purchase should be proposed for future schemes, unless sufficient information is submitted to demonstrate otherwise.</w:t>
      </w:r>
    </w:p>
    <w:p w14:paraId="06E1A3E5" w14:textId="77777777" w:rsidR="005E1B8A" w:rsidRPr="005E1B8A" w:rsidRDefault="005E1B8A" w:rsidP="00EB089F">
      <w:pPr>
        <w:jc w:val="both"/>
        <w:rPr>
          <w:rFonts w:ascii="Trebuchet MS" w:hAnsi="Trebuchet MS" w:cs="Arial"/>
        </w:rPr>
      </w:pPr>
    </w:p>
    <w:p w14:paraId="19594303" w14:textId="77777777" w:rsidR="005E1B8A" w:rsidRPr="005E1B8A" w:rsidRDefault="005E1B8A" w:rsidP="00EB089F">
      <w:pPr>
        <w:jc w:val="both"/>
        <w:rPr>
          <w:rFonts w:ascii="Trebuchet MS" w:hAnsi="Trebuchet MS" w:cs="Arial"/>
        </w:rPr>
      </w:pPr>
      <w:r w:rsidRPr="005E1B8A">
        <w:rPr>
          <w:rFonts w:ascii="Trebuchet MS" w:hAnsi="Trebuchet MS" w:cs="Arial"/>
        </w:rPr>
        <w:t>3.</w:t>
      </w:r>
      <w:r w:rsidRPr="005E1B8A">
        <w:rPr>
          <w:rFonts w:ascii="Trebuchet MS" w:hAnsi="Trebuchet MS" w:cs="Arial"/>
        </w:rPr>
        <w:tab/>
        <w:t>The effect of paragraph 13 of Schedule 7A to the Town and Country Planning Act 1990 is that planning permission granted for the development of land in England is deemed to have been granted subject to the condition ("the biodiversity gain condition") that development may not begin unless: (a) a Biodiversity Gain Plan has been submitted to the planning authority, and (b) the planning authority has approved the plan. The planning authority, for the purposes of determining whether to approve a Biodiversity Gain Plan if one is required in respect of this permission would be East Sussex County Council. There are statutory exemptions and transitional arrangements which mean that the biodiversity gain condition does not always apply. These are listed in paragraph 17 of Schedule 7A of the Town and Country Planning Act 1990 and the Biodiversity Gain Requirements (Exemptions) Regulations 2024.</w:t>
      </w:r>
    </w:p>
    <w:p w14:paraId="106C941F" w14:textId="77777777" w:rsidR="005E1B8A" w:rsidRPr="005E1B8A" w:rsidRDefault="005E1B8A" w:rsidP="00EB089F">
      <w:pPr>
        <w:jc w:val="both"/>
        <w:rPr>
          <w:rFonts w:ascii="Trebuchet MS" w:hAnsi="Trebuchet MS" w:cs="Arial"/>
        </w:rPr>
      </w:pPr>
      <w:r w:rsidRPr="005E1B8A">
        <w:rPr>
          <w:rFonts w:ascii="Trebuchet MS" w:hAnsi="Trebuchet MS" w:cs="Arial"/>
        </w:rPr>
        <w:tab/>
      </w:r>
    </w:p>
    <w:p w14:paraId="307B2E6C" w14:textId="77777777" w:rsidR="005E1B8A" w:rsidRPr="005E1B8A" w:rsidRDefault="005E1B8A" w:rsidP="00EB089F">
      <w:pPr>
        <w:jc w:val="both"/>
        <w:rPr>
          <w:rFonts w:ascii="Trebuchet MS" w:hAnsi="Trebuchet MS" w:cs="Arial"/>
        </w:rPr>
      </w:pPr>
      <w:r w:rsidRPr="005E1B8A">
        <w:rPr>
          <w:rFonts w:ascii="Trebuchet MS" w:hAnsi="Trebuchet MS" w:cs="Arial"/>
        </w:rPr>
        <w:tab/>
        <w:t>Based on the information available this permission requires the approval of a biodiversity gain plan before development is begun because none of the statutory exemptions or transitional arrangements listed are relevant.</w:t>
      </w:r>
    </w:p>
    <w:p w14:paraId="00B0B1D1" w14:textId="77777777" w:rsidR="005E1B8A" w:rsidRPr="005E1B8A" w:rsidRDefault="005E1B8A" w:rsidP="00EB089F">
      <w:pPr>
        <w:keepNext/>
        <w:spacing w:before="240" w:after="60"/>
        <w:jc w:val="both"/>
        <w:outlineLvl w:val="1"/>
        <w:rPr>
          <w:rFonts w:ascii="Trebuchet MS" w:hAnsi="Trebuchet MS" w:cs="Arial"/>
          <w:bCs/>
          <w:iCs/>
          <w:u w:val="single"/>
        </w:rPr>
      </w:pPr>
      <w:r w:rsidRPr="005E1B8A">
        <w:rPr>
          <w:rFonts w:ascii="Trebuchet MS" w:hAnsi="Trebuchet MS" w:cs="Arial"/>
          <w:bCs/>
          <w:iCs/>
          <w:u w:val="single"/>
        </w:rPr>
        <w:t>The policies relevant to this Decision are:-</w:t>
      </w:r>
    </w:p>
    <w:p w14:paraId="15A24478" w14:textId="77777777" w:rsidR="005E1B8A" w:rsidRDefault="005E1B8A" w:rsidP="00EB089F">
      <w:pPr>
        <w:jc w:val="both"/>
        <w:rPr>
          <w:rFonts w:ascii="Trebuchet MS" w:hAnsi="Trebuchet MS" w:cs="Arial"/>
        </w:rPr>
      </w:pPr>
    </w:p>
    <w:p w14:paraId="1A26BB49" w14:textId="2A3689C0" w:rsidR="00EB089F" w:rsidRPr="00EB089F" w:rsidRDefault="00EB089F" w:rsidP="00EB089F">
      <w:pPr>
        <w:jc w:val="both"/>
        <w:rPr>
          <w:rFonts w:ascii="Trebuchet MS" w:hAnsi="Trebuchet MS" w:cs="Arial"/>
        </w:rPr>
      </w:pPr>
      <w:r w:rsidRPr="00EB089F">
        <w:rPr>
          <w:rFonts w:ascii="Trebuchet MS" w:hAnsi="Trebuchet MS" w:cs="Arial"/>
        </w:rPr>
        <w:t xml:space="preserve">East Sussex, South Downs and Brighton &amp; Hove Waste and Minerals Plan 2013: </w:t>
      </w:r>
    </w:p>
    <w:p w14:paraId="5AEBA1C1" w14:textId="77777777" w:rsidR="00EB089F" w:rsidRPr="00EB089F" w:rsidRDefault="00EB089F" w:rsidP="00EB089F">
      <w:pPr>
        <w:jc w:val="both"/>
        <w:rPr>
          <w:rFonts w:ascii="Trebuchet MS" w:hAnsi="Trebuchet MS" w:cs="Arial"/>
        </w:rPr>
      </w:pPr>
      <w:r w:rsidRPr="00EB089F">
        <w:rPr>
          <w:rFonts w:ascii="Trebuchet MS" w:hAnsi="Trebuchet MS" w:cs="Arial"/>
        </w:rPr>
        <w:t>Policies WMP10 (Management of Waste Water and Sewage Sludge), WMP23a (Design Principles for Built Waste Facilities), WMP25 (General Amenity), WMP28a (Flooding, Water Quality and Water Resources).</w:t>
      </w:r>
    </w:p>
    <w:p w14:paraId="1CA958D5" w14:textId="38C8DE59" w:rsidR="00EB089F" w:rsidRDefault="00EB089F" w:rsidP="00EB089F">
      <w:pPr>
        <w:jc w:val="both"/>
        <w:rPr>
          <w:rFonts w:ascii="Trebuchet MS" w:hAnsi="Trebuchet MS" w:cs="Arial"/>
        </w:rPr>
      </w:pPr>
      <w:r w:rsidRPr="00EB089F">
        <w:rPr>
          <w:rFonts w:ascii="Trebuchet MS" w:hAnsi="Trebuchet MS" w:cs="Arial"/>
        </w:rPr>
        <w:t xml:space="preserve"> </w:t>
      </w:r>
      <w:r w:rsidRPr="00EB089F">
        <w:rPr>
          <w:rFonts w:ascii="Trebuchet MS" w:hAnsi="Trebuchet MS" w:cs="Arial"/>
        </w:rPr>
        <w:br/>
        <w:t>East Sussex, South Downs and Brighton &amp; Hove Waste and Minerals Local Plan Revised Policies 2024: Policies RV1 (Minerals and Waste Development affecting the South Downs National Park and High Weald Area of Outstanding Natural Beauty), RW1 (Sustainable Locations for Waste Development) and RD1 (Environment and Environmental Enhancement).</w:t>
      </w:r>
    </w:p>
    <w:p w14:paraId="731D3841" w14:textId="77777777" w:rsidR="00282464" w:rsidRPr="00EB089F" w:rsidRDefault="00282464" w:rsidP="00EB089F">
      <w:pPr>
        <w:jc w:val="both"/>
        <w:rPr>
          <w:rFonts w:ascii="Trebuchet MS" w:hAnsi="Trebuchet MS" w:cs="Arial"/>
        </w:rPr>
      </w:pPr>
    </w:p>
    <w:p w14:paraId="75650E8A" w14:textId="0E2A8BA9" w:rsidR="00282464" w:rsidRDefault="00EB089F" w:rsidP="00EB089F">
      <w:pPr>
        <w:jc w:val="both"/>
        <w:rPr>
          <w:rFonts w:ascii="Trebuchet MS" w:hAnsi="Trebuchet MS" w:cs="Arial"/>
        </w:rPr>
      </w:pPr>
      <w:r w:rsidRPr="00EB089F">
        <w:rPr>
          <w:rFonts w:ascii="Trebuchet MS" w:hAnsi="Trebuchet MS" w:cs="Arial"/>
        </w:rPr>
        <w:t>Rother District Local Plan Core Strategy 2014: Policies EN3 (Design), SRM2 (Wastewater Management) and OSS4 (General Development Considerations).</w:t>
      </w:r>
    </w:p>
    <w:p w14:paraId="2E11BD6D" w14:textId="77777777" w:rsidR="00282464" w:rsidRDefault="00282464" w:rsidP="00EB089F">
      <w:pPr>
        <w:jc w:val="both"/>
        <w:rPr>
          <w:rFonts w:ascii="Trebuchet MS" w:hAnsi="Trebuchet MS" w:cs="Arial"/>
        </w:rPr>
      </w:pPr>
    </w:p>
    <w:p w14:paraId="3BCA4CA5" w14:textId="113C84C0" w:rsidR="00282464" w:rsidRDefault="00EB089F" w:rsidP="00EB089F">
      <w:pPr>
        <w:jc w:val="both"/>
        <w:rPr>
          <w:rFonts w:ascii="Trebuchet MS" w:hAnsi="Trebuchet MS" w:cs="Arial"/>
        </w:rPr>
      </w:pPr>
      <w:r w:rsidRPr="00EB089F">
        <w:rPr>
          <w:rFonts w:ascii="Trebuchet MS" w:hAnsi="Trebuchet MS" w:cs="Arial"/>
        </w:rPr>
        <w:t>Rother District Development and Site Allocations Local Plan (DaSA) 2019: Policies DEN2 (High Weald AONB) and DEN7 (Environmental Pollution).</w:t>
      </w:r>
    </w:p>
    <w:p w14:paraId="0A9228F9" w14:textId="77777777" w:rsidR="00282464" w:rsidRDefault="00282464" w:rsidP="00EB089F">
      <w:pPr>
        <w:jc w:val="both"/>
        <w:rPr>
          <w:rFonts w:ascii="Trebuchet MS" w:hAnsi="Trebuchet MS" w:cs="Arial"/>
        </w:rPr>
      </w:pPr>
    </w:p>
    <w:p w14:paraId="27C1B68D" w14:textId="5AEB2909" w:rsidR="00EB089F" w:rsidRPr="00EB089F" w:rsidRDefault="00282464" w:rsidP="00EB089F">
      <w:pPr>
        <w:jc w:val="both"/>
        <w:rPr>
          <w:rFonts w:ascii="Trebuchet MS" w:hAnsi="Trebuchet MS" w:cs="Arial"/>
        </w:rPr>
      </w:pPr>
      <w:r w:rsidRPr="00EB089F">
        <w:rPr>
          <w:rFonts w:ascii="Trebuchet MS" w:hAnsi="Trebuchet MS" w:cs="Arial"/>
        </w:rPr>
        <w:t xml:space="preserve"> </w:t>
      </w:r>
      <w:r w:rsidR="00EB089F" w:rsidRPr="00EB089F">
        <w:rPr>
          <w:rFonts w:ascii="Trebuchet MS" w:hAnsi="Trebuchet MS" w:cs="Arial"/>
        </w:rPr>
        <w:t>National Planning Policy Framework (NPPF) 2024: The NPPF does not change the status of the Development Plan as the basis for decision making. However, it does constitute guidance and a material consideration in determining planning applications. The NPPF does not contain waste specific policies, however regard should still be given to NPPF policies so far as relevant, which in this case includes Part 15 (Conserving and enhancing the natural environment).</w:t>
      </w:r>
    </w:p>
    <w:p w14:paraId="4D850A86" w14:textId="462E49B7" w:rsidR="00EB089F" w:rsidRPr="00EB089F" w:rsidRDefault="00EB089F" w:rsidP="00EB089F">
      <w:pPr>
        <w:jc w:val="both"/>
        <w:rPr>
          <w:rFonts w:ascii="Trebuchet MS" w:hAnsi="Trebuchet MS" w:cs="Arial"/>
        </w:rPr>
      </w:pPr>
      <w:r w:rsidRPr="00EB089F">
        <w:rPr>
          <w:rFonts w:ascii="Trebuchet MS" w:hAnsi="Trebuchet MS" w:cs="Arial"/>
        </w:rPr>
        <w:t xml:space="preserve"> </w:t>
      </w:r>
      <w:r w:rsidRPr="00EB089F">
        <w:rPr>
          <w:rFonts w:ascii="Trebuchet MS" w:hAnsi="Trebuchet MS" w:cs="Arial"/>
        </w:rPr>
        <w:br/>
        <w:t>National Planning Policy for Waste (NPPW) 2014: The NPPW sets out the Government’s ambition to work towards a more sustainable and efficient approach to resource use and management, recognising the important role that positive planning plays in delivering these ambitions.</w:t>
      </w:r>
    </w:p>
    <w:p w14:paraId="03F1A594" w14:textId="2079C322" w:rsidR="00EB089F" w:rsidRPr="00EB089F" w:rsidRDefault="00EB089F" w:rsidP="00EB089F">
      <w:pPr>
        <w:jc w:val="both"/>
        <w:rPr>
          <w:rFonts w:ascii="Trebuchet MS" w:hAnsi="Trebuchet MS"/>
        </w:rPr>
      </w:pPr>
      <w:r w:rsidRPr="00EB089F">
        <w:rPr>
          <w:rFonts w:ascii="Trebuchet MS" w:hAnsi="Trebuchet MS" w:cs="Arial"/>
        </w:rPr>
        <w:br/>
        <w:t xml:space="preserve">High Weald Management Plan 2024-2029: </w:t>
      </w:r>
      <w:r w:rsidRPr="00EB089F">
        <w:rPr>
          <w:rFonts w:ascii="Trebuchet MS" w:hAnsi="Trebuchet MS"/>
        </w:rPr>
        <w:t xml:space="preserve">Objective S2 of this Plan highlights the need to ensure new development reflects the character of the High Weald in its siting, scale, layout and design. </w:t>
      </w:r>
    </w:p>
    <w:p w14:paraId="6869CBA5" w14:textId="77777777" w:rsidR="00EB089F" w:rsidRPr="00EB089F" w:rsidRDefault="00EB089F" w:rsidP="00EB089F">
      <w:pPr>
        <w:jc w:val="both"/>
        <w:rPr>
          <w:rFonts w:ascii="Trebuchet MS" w:hAnsi="Trebuchet MS" w:cs="Arial"/>
        </w:rPr>
      </w:pPr>
    </w:p>
    <w:p w14:paraId="0E465DEB" w14:textId="77777777" w:rsidR="00282464" w:rsidRDefault="00EB089F" w:rsidP="00EB089F">
      <w:pPr>
        <w:jc w:val="both"/>
        <w:rPr>
          <w:rFonts w:ascii="Trebuchet MS" w:hAnsi="Trebuchet MS" w:cs="Arial"/>
        </w:rPr>
      </w:pPr>
      <w:r w:rsidRPr="00EB089F">
        <w:rPr>
          <w:rFonts w:ascii="Trebuchet MS" w:hAnsi="Trebuchet MS" w:cs="Arial"/>
        </w:rPr>
        <w:lastRenderedPageBreak/>
        <w:t>High Weald Colour Study 2017: This document outlines colour pallets suitable for use</w:t>
      </w:r>
      <w:r w:rsidRPr="00DB2E29">
        <w:rPr>
          <w:rFonts w:ascii="Trebuchet MS" w:hAnsi="Trebuchet MS" w:cs="Arial"/>
        </w:rPr>
        <w:t xml:space="preserve"> in development within the High Weald National Landscape.</w:t>
      </w:r>
    </w:p>
    <w:p w14:paraId="2347BCDC" w14:textId="77777777" w:rsidR="00282464" w:rsidRDefault="00282464" w:rsidP="00EB089F">
      <w:pPr>
        <w:jc w:val="both"/>
        <w:rPr>
          <w:rFonts w:ascii="Trebuchet MS" w:hAnsi="Trebuchet MS" w:cs="Arial"/>
        </w:rPr>
      </w:pPr>
    </w:p>
    <w:p w14:paraId="3DB67194" w14:textId="3C8DB439" w:rsidR="00EB089F" w:rsidRPr="00DB2E29" w:rsidRDefault="00EB089F" w:rsidP="00EB089F">
      <w:pPr>
        <w:jc w:val="both"/>
        <w:rPr>
          <w:rFonts w:ascii="Trebuchet MS" w:hAnsi="Trebuchet MS" w:cs="Arial"/>
        </w:rPr>
      </w:pPr>
      <w:r w:rsidRPr="00EB089F">
        <w:rPr>
          <w:rFonts w:ascii="Trebuchet MS" w:hAnsi="Trebuchet MS" w:cs="Arial"/>
        </w:rPr>
        <w:t>The Environment Act 2021:</w:t>
      </w:r>
      <w:r w:rsidRPr="00DB2E29">
        <w:rPr>
          <w:rFonts w:ascii="Trebuchet MS" w:hAnsi="Trebuchet MS" w:cs="Arial"/>
        </w:rPr>
        <w:t xml:space="preserve"> Sc</w:t>
      </w:r>
      <w:r w:rsidRPr="00DB2E29">
        <w:rPr>
          <w:rFonts w:ascii="Trebuchet MS" w:hAnsi="Trebuchet MS"/>
        </w:rPr>
        <w:t>hedule 14 of The Environment Act requires that from the 12 February 2024 (for major applications) and 02 April 2024 (for minor applications), all development (apart from those meeting the criteria for exemption) provide a minimum of 10% biodiversity net gain (BNG), although local planning policy may require higher levels. The biodiversity gain objective must be met in relation to development for which planning permission is granted, demonstrated through the completion of the Statutory Metric and Biodiversity Gain Plan. The proposed development meets the criteria to deliver 10% biodiversity net gain.</w:t>
      </w:r>
    </w:p>
    <w:p w14:paraId="0D296326" w14:textId="77777777" w:rsidR="005E1B8A" w:rsidRPr="005E1B8A" w:rsidRDefault="005E1B8A" w:rsidP="00EB089F">
      <w:pPr>
        <w:keepNext/>
        <w:spacing w:before="240" w:after="60"/>
        <w:jc w:val="both"/>
        <w:outlineLvl w:val="2"/>
        <w:rPr>
          <w:rFonts w:ascii="Trebuchet MS" w:hAnsi="Trebuchet MS" w:cs="Arial"/>
          <w:bCs/>
          <w:u w:val="single"/>
        </w:rPr>
      </w:pPr>
      <w:r w:rsidRPr="005E1B8A">
        <w:rPr>
          <w:rFonts w:ascii="Trebuchet MS" w:hAnsi="Trebuchet MS" w:cs="Arial"/>
          <w:bCs/>
          <w:u w:val="single"/>
        </w:rPr>
        <w:t>For Note</w:t>
      </w:r>
    </w:p>
    <w:p w14:paraId="07CD6696" w14:textId="77777777" w:rsidR="005E1B8A" w:rsidRPr="005E1B8A" w:rsidRDefault="005E1B8A" w:rsidP="00EB089F">
      <w:pPr>
        <w:jc w:val="both"/>
        <w:textAlignment w:val="auto"/>
        <w:rPr>
          <w:rFonts w:ascii="Trebuchet MS" w:hAnsi="Trebuchet MS" w:cs="Arial"/>
          <w:lang w:eastAsia="en-GB"/>
        </w:rPr>
      </w:pPr>
      <w:r w:rsidRPr="005E1B8A">
        <w:rPr>
          <w:rFonts w:ascii="Trebuchet MS" w:hAnsi="Trebuchet MS" w:cs="Arial"/>
          <w:lang w:eastAsia="en-GB"/>
        </w:rPr>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6DE5460B" w14:textId="77777777" w:rsidR="005E1B8A" w:rsidRPr="005E1B8A" w:rsidRDefault="005E1B8A" w:rsidP="00577B95">
      <w:pPr>
        <w:tabs>
          <w:tab w:val="left" w:pos="-720"/>
          <w:tab w:val="left" w:pos="4770"/>
        </w:tabs>
        <w:suppressAutoHyphens/>
        <w:jc w:val="both"/>
        <w:rPr>
          <w:rFonts w:ascii="Trebuchet MS" w:hAnsi="Trebuchet MS" w:cs="Arial"/>
          <w:b/>
          <w:spacing w:val="-2"/>
        </w:rPr>
      </w:pPr>
      <w:r w:rsidRPr="005E1B8A">
        <w:rPr>
          <w:rFonts w:ascii="Trebuchet MS" w:hAnsi="Trebuchet MS" w:cs="Arial"/>
          <w:b/>
          <w:spacing w:val="-2"/>
        </w:rPr>
        <w:tab/>
      </w:r>
    </w:p>
    <w:p w14:paraId="0FBD0960" w14:textId="562B8A3B" w:rsidR="005E1B8A" w:rsidRPr="005E1B8A" w:rsidRDefault="005E1B8A" w:rsidP="00577B95">
      <w:pPr>
        <w:tabs>
          <w:tab w:val="left" w:pos="-720"/>
          <w:tab w:val="left" w:pos="4770"/>
        </w:tabs>
        <w:suppressAutoHyphens/>
        <w:rPr>
          <w:rFonts w:ascii="Trebuchet MS" w:hAnsi="Trebuchet MS" w:cs="Arial"/>
          <w:b/>
        </w:rPr>
      </w:pPr>
      <w:r w:rsidRPr="005E1B8A">
        <w:rPr>
          <w:rFonts w:ascii="Trebuchet MS" w:hAnsi="Trebuchet MS" w:cs="Arial"/>
          <w:b/>
        </w:rPr>
        <w:t xml:space="preserve">Signed:  </w:t>
      </w:r>
      <w:r w:rsidRPr="005E1B8A">
        <w:rPr>
          <w:rFonts w:ascii="Trebuchet MS" w:hAnsi="Trebuchet MS" w:cs="Arial"/>
          <w:b/>
          <w:noProof/>
        </w:rPr>
        <w:drawing>
          <wp:inline distT="0" distB="0" distL="0" distR="0" wp14:anchorId="5F62CC9A" wp14:editId="2D5429EC">
            <wp:extent cx="1524000" cy="390525"/>
            <wp:effectExtent l="0" t="0" r="0" b="9525"/>
            <wp:docPr id="36100516" name="Picture 2"/>
            <wp:cNvGraphicFramePr/>
            <a:graphic xmlns:a="http://schemas.openxmlformats.org/drawingml/2006/main">
              <a:graphicData uri="http://schemas.openxmlformats.org/drawingml/2006/picture">
                <pic:pic xmlns:pic="http://schemas.openxmlformats.org/drawingml/2006/picture">
                  <pic:nvPicPr>
                    <pic:cNvPr id="36100516" name=""/>
                    <pic:cNvPicPr/>
                  </pic:nvPicPr>
                  <pic:blipFill>
                    <a:blip r:embed="rId15">
                      <a:extLst>
                        <a:ext uri="{28A0092B-C50C-407E-A947-70E740481C1C}">
                          <a14:useLocalDpi xmlns:a14="http://schemas.microsoft.com/office/drawing/2010/main" val="0"/>
                        </a:ext>
                      </a:extLst>
                    </a:blip>
                    <a:stretch>
                      <a:fillRect/>
                    </a:stretch>
                  </pic:blipFill>
                  <pic:spPr>
                    <a:xfrm>
                      <a:off x="0" y="0"/>
                      <a:ext cx="1524000" cy="390525"/>
                    </a:xfrm>
                    <a:prstGeom prst="rect">
                      <a:avLst/>
                    </a:prstGeom>
                  </pic:spPr>
                </pic:pic>
              </a:graphicData>
            </a:graphic>
          </wp:inline>
        </w:drawing>
      </w:r>
    </w:p>
    <w:p w14:paraId="621D5CFF" w14:textId="77777777" w:rsidR="005E1B8A" w:rsidRPr="005E1B8A" w:rsidRDefault="005E1B8A" w:rsidP="00577B95">
      <w:pPr>
        <w:tabs>
          <w:tab w:val="left" w:pos="-720"/>
          <w:tab w:val="left" w:pos="4770"/>
        </w:tabs>
        <w:suppressAutoHyphens/>
        <w:jc w:val="both"/>
        <w:rPr>
          <w:rFonts w:ascii="Trebuchet MS" w:hAnsi="Trebuchet MS" w:cs="Arial"/>
        </w:rPr>
      </w:pPr>
      <w:r w:rsidRPr="005E1B8A">
        <w:rPr>
          <w:rFonts w:ascii="Trebuchet MS" w:hAnsi="Trebuchet MS" w:cs="Arial"/>
        </w:rPr>
        <w:t>Sarah Iles</w:t>
      </w:r>
    </w:p>
    <w:p w14:paraId="1B859A86" w14:textId="77777777" w:rsidR="005E1B8A" w:rsidRPr="005E1B8A" w:rsidRDefault="005E1B8A" w:rsidP="00577B95">
      <w:pPr>
        <w:tabs>
          <w:tab w:val="left" w:pos="-720"/>
          <w:tab w:val="left" w:pos="4770"/>
        </w:tabs>
        <w:suppressAutoHyphens/>
        <w:jc w:val="both"/>
        <w:rPr>
          <w:rFonts w:ascii="Trebuchet MS" w:hAnsi="Trebuchet MS" w:cs="Arial"/>
          <w:b/>
          <w:spacing w:val="-2"/>
        </w:rPr>
      </w:pPr>
      <w:r w:rsidRPr="005E1B8A">
        <w:rPr>
          <w:rFonts w:ascii="Trebuchet MS" w:hAnsi="Trebuchet MS" w:cs="Arial"/>
        </w:rPr>
        <w:t>Team Manager Planning Policy &amp; Development Management</w:t>
      </w:r>
    </w:p>
    <w:p w14:paraId="6F85D221" w14:textId="659AF01D" w:rsidR="005E1B8A" w:rsidRPr="005E1B8A" w:rsidRDefault="005E1B8A" w:rsidP="00577B95">
      <w:pPr>
        <w:tabs>
          <w:tab w:val="left" w:pos="-720"/>
          <w:tab w:val="left" w:pos="4770"/>
        </w:tabs>
        <w:suppressAutoHyphens/>
        <w:jc w:val="both"/>
        <w:rPr>
          <w:rFonts w:ascii="Trebuchet MS" w:hAnsi="Trebuchet MS" w:cs="Arial"/>
          <w:b/>
          <w:spacing w:val="-2"/>
        </w:rPr>
      </w:pPr>
      <w:r w:rsidRPr="005E1B8A">
        <w:rPr>
          <w:rFonts w:ascii="Trebuchet MS" w:hAnsi="Trebuchet MS" w:cs="Arial"/>
          <w:b/>
          <w:spacing w:val="-2"/>
        </w:rPr>
        <w:t>Date</w:t>
      </w:r>
      <w:r w:rsidR="00EB089F">
        <w:rPr>
          <w:rFonts w:ascii="Trebuchet MS" w:hAnsi="Trebuchet MS" w:cs="Arial"/>
          <w:b/>
          <w:spacing w:val="-2"/>
        </w:rPr>
        <w:t xml:space="preserve"> 22 April 2025</w:t>
      </w:r>
    </w:p>
    <w:p w14:paraId="7BDB38D1" w14:textId="77777777" w:rsidR="005E1B8A" w:rsidRPr="005E1B8A" w:rsidRDefault="005E1B8A" w:rsidP="00577B95">
      <w:pPr>
        <w:tabs>
          <w:tab w:val="left" w:pos="-720"/>
          <w:tab w:val="left" w:pos="4770"/>
        </w:tabs>
        <w:suppressAutoHyphens/>
        <w:jc w:val="both"/>
        <w:rPr>
          <w:rFonts w:ascii="Trebuchet MS" w:hAnsi="Trebuchet MS" w:cs="Arial"/>
          <w:b/>
          <w:spacing w:val="-2"/>
        </w:rPr>
      </w:pPr>
    </w:p>
    <w:p w14:paraId="241F9B72" w14:textId="77777777" w:rsidR="005E1B8A" w:rsidRPr="005E1B8A" w:rsidRDefault="005E1B8A" w:rsidP="00577B95">
      <w:pPr>
        <w:tabs>
          <w:tab w:val="left" w:pos="-720"/>
          <w:tab w:val="left" w:pos="4770"/>
        </w:tabs>
        <w:suppressAutoHyphens/>
        <w:jc w:val="both"/>
        <w:rPr>
          <w:rFonts w:ascii="Trebuchet MS" w:hAnsi="Trebuchet MS" w:cs="Arial"/>
          <w:b/>
          <w:spacing w:val="-2"/>
        </w:rPr>
      </w:pPr>
    </w:p>
    <w:p w14:paraId="6B9B1F15" w14:textId="77777777" w:rsidR="005E1B8A" w:rsidRPr="005E1B8A" w:rsidRDefault="005E1B8A" w:rsidP="00577B95">
      <w:pPr>
        <w:tabs>
          <w:tab w:val="left" w:pos="-720"/>
          <w:tab w:val="left" w:pos="4770"/>
        </w:tabs>
        <w:suppressAutoHyphens/>
        <w:jc w:val="both"/>
        <w:rPr>
          <w:rFonts w:ascii="Trebuchet MS" w:hAnsi="Trebuchet MS" w:cs="Arial"/>
        </w:rPr>
      </w:pPr>
      <w:r w:rsidRPr="005E1B8A">
        <w:rPr>
          <w:rFonts w:ascii="Trebuchet MS" w:hAnsi="Trebuchet MS" w:cs="Arial"/>
          <w:b/>
          <w:spacing w:val="-2"/>
        </w:rPr>
        <w:t xml:space="preserve">All enquiries should be addressed to:  </w:t>
      </w:r>
      <w:r w:rsidRPr="005E1B8A">
        <w:rPr>
          <w:rFonts w:ascii="Trebuchet MS" w:hAnsi="Trebuchet MS" w:cs="Arial"/>
        </w:rPr>
        <w:tab/>
      </w:r>
    </w:p>
    <w:p w14:paraId="39044B16" w14:textId="77777777" w:rsidR="005E1B8A" w:rsidRPr="005E1B8A" w:rsidRDefault="005E1B8A" w:rsidP="00577B95">
      <w:pPr>
        <w:tabs>
          <w:tab w:val="left" w:pos="-720"/>
          <w:tab w:val="left" w:pos="4770"/>
        </w:tabs>
        <w:suppressAutoHyphens/>
        <w:jc w:val="both"/>
        <w:rPr>
          <w:rFonts w:ascii="Trebuchet MS" w:hAnsi="Trebuchet MS" w:cs="Arial"/>
        </w:rPr>
      </w:pPr>
      <w:r w:rsidRPr="005E1B8A">
        <w:rPr>
          <w:rFonts w:ascii="Trebuchet MS" w:hAnsi="Trebuchet MS" w:cs="Arial"/>
          <w:spacing w:val="-2"/>
        </w:rPr>
        <w:t>Director of Communities Economy and Transport</w:t>
      </w:r>
      <w:r w:rsidRPr="005E1B8A">
        <w:rPr>
          <w:rFonts w:ascii="Trebuchet MS" w:hAnsi="Trebuchet MS" w:cs="Arial"/>
          <w:spacing w:val="-2"/>
        </w:rPr>
        <w:tab/>
      </w:r>
    </w:p>
    <w:p w14:paraId="74C1588A" w14:textId="77777777" w:rsidR="005E1B8A" w:rsidRPr="005E1B8A" w:rsidRDefault="005E1B8A" w:rsidP="00577B95">
      <w:pPr>
        <w:tabs>
          <w:tab w:val="left" w:pos="-720"/>
          <w:tab w:val="left" w:pos="4770"/>
        </w:tabs>
        <w:suppressAutoHyphens/>
        <w:jc w:val="both"/>
        <w:rPr>
          <w:rFonts w:ascii="Trebuchet MS" w:hAnsi="Trebuchet MS" w:cs="Arial"/>
        </w:rPr>
      </w:pPr>
      <w:r w:rsidRPr="005E1B8A">
        <w:rPr>
          <w:rFonts w:ascii="Trebuchet MS" w:hAnsi="Trebuchet MS" w:cs="Arial"/>
        </w:rPr>
        <w:t>Communities Economy and Transport Department,</w:t>
      </w:r>
      <w:r w:rsidRPr="005E1B8A">
        <w:rPr>
          <w:rFonts w:ascii="Trebuchet MS" w:hAnsi="Trebuchet MS" w:cs="Arial"/>
        </w:rPr>
        <w:tab/>
      </w:r>
    </w:p>
    <w:p w14:paraId="386EA643" w14:textId="77777777" w:rsidR="005E1B8A" w:rsidRPr="005E1B8A" w:rsidRDefault="005E1B8A" w:rsidP="00577B95">
      <w:pPr>
        <w:tabs>
          <w:tab w:val="left" w:pos="-720"/>
          <w:tab w:val="left" w:pos="4770"/>
        </w:tabs>
        <w:suppressAutoHyphens/>
        <w:jc w:val="both"/>
        <w:rPr>
          <w:rFonts w:ascii="Trebuchet MS" w:hAnsi="Trebuchet MS" w:cs="Arial"/>
        </w:rPr>
      </w:pPr>
      <w:r w:rsidRPr="005E1B8A">
        <w:rPr>
          <w:rFonts w:ascii="Trebuchet MS" w:hAnsi="Trebuchet MS" w:cs="Arial"/>
          <w:spacing w:val="-2"/>
        </w:rPr>
        <w:t>County Hall, St Anne's Crescent,</w:t>
      </w:r>
      <w:r w:rsidRPr="005E1B8A">
        <w:rPr>
          <w:rFonts w:ascii="Trebuchet MS" w:hAnsi="Trebuchet MS" w:cs="Arial"/>
        </w:rPr>
        <w:tab/>
      </w:r>
    </w:p>
    <w:p w14:paraId="07ED2332" w14:textId="77777777" w:rsidR="005E1B8A" w:rsidRPr="005E1B8A" w:rsidRDefault="005E1B8A" w:rsidP="00577B95">
      <w:pPr>
        <w:tabs>
          <w:tab w:val="left" w:pos="-720"/>
          <w:tab w:val="left" w:pos="4840"/>
        </w:tabs>
        <w:suppressAutoHyphens/>
        <w:jc w:val="both"/>
        <w:rPr>
          <w:rFonts w:ascii="Trebuchet MS" w:hAnsi="Trebuchet MS" w:cs="Arial"/>
        </w:rPr>
      </w:pPr>
      <w:r w:rsidRPr="005E1B8A">
        <w:rPr>
          <w:rFonts w:ascii="Trebuchet MS" w:hAnsi="Trebuchet MS" w:cs="Arial"/>
        </w:rPr>
        <w:t>Lewes, East Sussex, BN7 1UE.</w:t>
      </w:r>
      <w:r w:rsidRPr="005E1B8A">
        <w:rPr>
          <w:rFonts w:ascii="Trebuchet MS" w:hAnsi="Trebuchet MS" w:cs="Arial"/>
        </w:rPr>
        <w:tab/>
      </w:r>
    </w:p>
    <w:p w14:paraId="2F6BFA40" w14:textId="77777777" w:rsidR="005E1B8A" w:rsidRPr="005E1B8A" w:rsidRDefault="005E1B8A" w:rsidP="00577B95">
      <w:pPr>
        <w:tabs>
          <w:tab w:val="left" w:pos="-720"/>
          <w:tab w:val="left" w:pos="4840"/>
        </w:tabs>
        <w:suppressAutoHyphens/>
        <w:jc w:val="both"/>
        <w:rPr>
          <w:rFonts w:ascii="Trebuchet MS" w:hAnsi="Trebuchet MS" w:cs="Arial"/>
        </w:rPr>
      </w:pPr>
    </w:p>
    <w:p w14:paraId="5C6C2EDB" w14:textId="77777777" w:rsidR="005E1B8A" w:rsidRPr="005E1B8A" w:rsidRDefault="005E1B8A" w:rsidP="00577B95">
      <w:pPr>
        <w:tabs>
          <w:tab w:val="left" w:pos="-720"/>
        </w:tabs>
        <w:suppressAutoHyphens/>
        <w:jc w:val="both"/>
        <w:rPr>
          <w:rFonts w:ascii="Trebuchet MS" w:hAnsi="Trebuchet MS" w:cs="Arial"/>
        </w:rPr>
      </w:pPr>
    </w:p>
    <w:p w14:paraId="3D4E7DF2" w14:textId="77777777" w:rsidR="005E1B8A" w:rsidRPr="005E1B8A" w:rsidRDefault="005E1B8A"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5E1B8A">
        <w:rPr>
          <w:rFonts w:ascii="Trebuchet MS" w:hAnsi="Trebuchet MS" w:cs="Arial"/>
          <w:sz w:val="20"/>
          <w:szCs w:val="20"/>
        </w:rPr>
        <w:t>Copies to:</w:t>
      </w:r>
      <w:r w:rsidRPr="005E1B8A">
        <w:rPr>
          <w:rFonts w:ascii="Trebuchet MS" w:hAnsi="Trebuchet MS" w:cs="Arial"/>
          <w:sz w:val="20"/>
          <w:szCs w:val="20"/>
        </w:rPr>
        <w:tab/>
        <w:t>Planning Liaison Officer – Environment Agency – for information</w:t>
      </w:r>
    </w:p>
    <w:p w14:paraId="07428675" w14:textId="5728FAC2" w:rsidR="005E1B8A" w:rsidRPr="005E1B8A" w:rsidRDefault="005E1B8A"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5E1B8A">
        <w:rPr>
          <w:rFonts w:ascii="Trebuchet MS" w:hAnsi="Trebuchet MS" w:cs="Arial"/>
          <w:sz w:val="20"/>
          <w:szCs w:val="20"/>
        </w:rPr>
        <w:tab/>
      </w:r>
      <w:r w:rsidRPr="005E1B8A">
        <w:rPr>
          <w:rFonts w:ascii="Trebuchet MS" w:hAnsi="Trebuchet MS" w:cs="Arial"/>
          <w:sz w:val="20"/>
          <w:szCs w:val="20"/>
        </w:rPr>
        <w:tab/>
      </w:r>
      <w:r w:rsidR="00EB089F">
        <w:rPr>
          <w:rFonts w:ascii="Trebuchet MS" w:hAnsi="Trebuchet MS" w:cs="Arial"/>
          <w:sz w:val="20"/>
          <w:szCs w:val="20"/>
        </w:rPr>
        <w:t>D Wheeler – Rother District Council Planning Service – For Statutory Planning Register</w:t>
      </w:r>
    </w:p>
    <w:p w14:paraId="1E2CEC4E" w14:textId="77777777" w:rsidR="005E1B8A" w:rsidRPr="005E1B8A" w:rsidRDefault="005E1B8A" w:rsidP="00577B95">
      <w:pPr>
        <w:rPr>
          <w:rFonts w:ascii="Trebuchet MS" w:hAnsi="Trebuchet MS" w:cs="Arial"/>
        </w:rPr>
      </w:pPr>
    </w:p>
    <w:p w14:paraId="3C722FD9" w14:textId="77777777" w:rsidR="005E1B8A" w:rsidRPr="005E1B8A" w:rsidRDefault="005E1B8A" w:rsidP="008A6516">
      <w:pPr>
        <w:jc w:val="both"/>
        <w:rPr>
          <w:rFonts w:ascii="Trebuchet MS" w:hAnsi="Trebuchet MS" w:cs="Arial"/>
        </w:rPr>
      </w:pPr>
    </w:p>
    <w:p w14:paraId="03A26490" w14:textId="77777777" w:rsidR="005E1B8A" w:rsidRPr="005E1B8A" w:rsidRDefault="005E1B8A" w:rsidP="00880FBA">
      <w:pPr>
        <w:jc w:val="center"/>
        <w:rPr>
          <w:rFonts w:ascii="Arial" w:hAnsi="Arial" w:cs="Arial"/>
        </w:rPr>
        <w:sectPr w:rsidR="005E1B8A" w:rsidRPr="005E1B8A" w:rsidSect="005E1B8A">
          <w:headerReference w:type="even" r:id="rId16"/>
          <w:headerReference w:type="default" r:id="rId17"/>
          <w:footerReference w:type="even" r:id="rId18"/>
          <w:footerReference w:type="default" r:id="rId19"/>
          <w:headerReference w:type="first" r:id="rId20"/>
          <w:footerReference w:type="first" r:id="rId21"/>
          <w:pgSz w:w="11907" w:h="16840" w:code="9"/>
          <w:pgMar w:top="720" w:right="1417" w:bottom="317" w:left="1276" w:header="288" w:footer="288" w:gutter="0"/>
          <w:pgNumType w:start="1"/>
          <w:cols w:space="720"/>
          <w:titlePg/>
        </w:sectPr>
      </w:pPr>
    </w:p>
    <w:p w14:paraId="07F89BCB" w14:textId="77777777" w:rsidR="005E1B8A" w:rsidRPr="005E1B8A" w:rsidRDefault="005E1B8A" w:rsidP="00880FBA">
      <w:pPr>
        <w:jc w:val="center"/>
        <w:rPr>
          <w:rFonts w:ascii="Arial" w:hAnsi="Arial" w:cs="Arial"/>
        </w:rPr>
      </w:pPr>
    </w:p>
    <w:sectPr w:rsidR="005E1B8A" w:rsidRPr="005E1B8A" w:rsidSect="005E1B8A">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AD60" w14:textId="77777777" w:rsidR="005E1B8A" w:rsidRDefault="005E1B8A">
      <w:r>
        <w:separator/>
      </w:r>
    </w:p>
  </w:endnote>
  <w:endnote w:type="continuationSeparator" w:id="0">
    <w:p w14:paraId="0159F0A2" w14:textId="77777777" w:rsidR="005E1B8A" w:rsidRDefault="005E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89FB" w14:textId="77777777" w:rsidR="005E1B8A" w:rsidRDefault="005E1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7A7B" w14:textId="77777777" w:rsidR="005E1B8A" w:rsidRDefault="005E1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24D2" w14:textId="77777777" w:rsidR="005E1B8A" w:rsidRDefault="005E1B8A"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Pr>
        <w:sz w:val="16"/>
        <w:szCs w:val="16"/>
      </w:rPr>
      <w:tab/>
    </w:r>
    <w:r>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8920" w14:textId="77777777" w:rsidR="00627A19" w:rsidRDefault="00627A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4D1C" w14:textId="77777777" w:rsidR="00627A19" w:rsidRDefault="00627A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6250" w14:textId="77777777" w:rsidR="00832331" w:rsidRDefault="00146557"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sidR="00832331">
      <w:rPr>
        <w:sz w:val="16"/>
        <w:szCs w:val="16"/>
      </w:rPr>
      <w:t xml:space="preserve">     </w:t>
    </w:r>
    <w:r w:rsidR="00832331">
      <w:rPr>
        <w:sz w:val="16"/>
        <w:szCs w:val="16"/>
      </w:rPr>
      <w:tab/>
    </w:r>
    <w:r w:rsidR="0083233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5F1F" w14:textId="77777777" w:rsidR="005E1B8A" w:rsidRDefault="005E1B8A">
      <w:r>
        <w:separator/>
      </w:r>
    </w:p>
  </w:footnote>
  <w:footnote w:type="continuationSeparator" w:id="0">
    <w:p w14:paraId="30A0E21E" w14:textId="77777777" w:rsidR="005E1B8A" w:rsidRDefault="005E1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406E" w14:textId="77777777" w:rsidR="005E1B8A" w:rsidRDefault="005E1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7887" w14:textId="77777777" w:rsidR="005E1B8A" w:rsidRDefault="005E1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4463" w14:textId="77777777" w:rsidR="005E1B8A" w:rsidRDefault="005E1B8A" w:rsidP="00512FC2">
    <w:pPr>
      <w:pStyle w:val="Header"/>
      <w:tabs>
        <w:tab w:val="clear" w:pos="4320"/>
        <w:tab w:val="clear" w:pos="8640"/>
      </w:tabs>
      <w:rPr>
        <w:rFonts w:ascii="Arial" w:hAnsi="Arial" w:cs="Arial"/>
        <w:b/>
        <w:bCs/>
        <w:sz w:val="18"/>
        <w:szCs w:val="18"/>
      </w:rPr>
    </w:pPr>
  </w:p>
  <w:p w14:paraId="02933FC4" w14:textId="77777777" w:rsidR="005E1B8A" w:rsidRPr="00B2217F" w:rsidRDefault="005E1B8A"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Communities, Economy &amp; Transport</w:t>
    </w:r>
    <w:r w:rsidRPr="00B2217F">
      <w:rPr>
        <w:rFonts w:ascii="Trebuchet MS" w:hAnsi="Trebuchet MS" w:cs="Arial"/>
        <w:sz w:val="18"/>
        <w:szCs w:val="18"/>
      </w:rPr>
      <w:tab/>
      <w:t>County Hall</w:t>
    </w:r>
  </w:p>
  <w:p w14:paraId="660205B6" w14:textId="77777777" w:rsidR="005E1B8A" w:rsidRPr="00B2217F" w:rsidRDefault="005E1B8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76A20A35" w14:textId="77777777" w:rsidR="005E1B8A" w:rsidRPr="00B2217F" w:rsidRDefault="005E1B8A"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416E8419" w14:textId="77777777" w:rsidR="005E1B8A" w:rsidRPr="00B2217F" w:rsidRDefault="005E1B8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 (Hons) CEng FICE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47CE7BD6" w14:textId="77777777" w:rsidR="005E1B8A" w:rsidRPr="00B2217F" w:rsidRDefault="005E1B8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5771A8E4" w14:textId="77777777" w:rsidR="005E1B8A" w:rsidRPr="00B2217F" w:rsidRDefault="005E1B8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3E691F1A" w14:textId="77777777" w:rsidR="005E1B8A" w:rsidRPr="00B2217F" w:rsidRDefault="005E1B8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61DAEDFA" w14:textId="77777777" w:rsidR="005E1B8A" w:rsidRPr="00B2217F" w:rsidRDefault="005E1B8A"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8E4C" w14:textId="77777777" w:rsidR="00627A19" w:rsidRDefault="00627A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2784" w14:textId="77777777" w:rsidR="00627A19" w:rsidRDefault="00627A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8F3A" w14:textId="77777777" w:rsidR="00832331" w:rsidRDefault="00832331" w:rsidP="00512FC2">
    <w:pPr>
      <w:pStyle w:val="Header"/>
      <w:tabs>
        <w:tab w:val="clear" w:pos="4320"/>
        <w:tab w:val="clear" w:pos="8640"/>
      </w:tabs>
      <w:rPr>
        <w:rFonts w:ascii="Arial" w:hAnsi="Arial" w:cs="Arial"/>
        <w:b/>
        <w:bCs/>
        <w:sz w:val="18"/>
        <w:szCs w:val="18"/>
      </w:rPr>
    </w:pPr>
  </w:p>
  <w:p w14:paraId="72C76B66" w14:textId="77777777" w:rsidR="00832331" w:rsidRPr="00B2217F" w:rsidRDefault="00F51F24"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Communities, Economy</w:t>
    </w:r>
    <w:r w:rsidR="00832331" w:rsidRPr="00B2217F">
      <w:rPr>
        <w:rFonts w:ascii="Trebuchet MS" w:hAnsi="Trebuchet MS" w:cs="Arial"/>
        <w:b/>
        <w:bCs/>
        <w:sz w:val="18"/>
        <w:szCs w:val="18"/>
      </w:rPr>
      <w:t xml:space="preserve"> &amp; </w:t>
    </w:r>
    <w:r w:rsidR="009A3237" w:rsidRPr="00B2217F">
      <w:rPr>
        <w:rFonts w:ascii="Trebuchet MS" w:hAnsi="Trebuchet MS" w:cs="Arial"/>
        <w:b/>
        <w:bCs/>
        <w:sz w:val="18"/>
        <w:szCs w:val="18"/>
      </w:rPr>
      <w:t>Transport</w:t>
    </w:r>
    <w:r w:rsidR="00832331" w:rsidRPr="00B2217F">
      <w:rPr>
        <w:rFonts w:ascii="Trebuchet MS" w:hAnsi="Trebuchet MS" w:cs="Arial"/>
        <w:sz w:val="18"/>
        <w:szCs w:val="18"/>
      </w:rPr>
      <w:tab/>
      <w:t>County Hall</w:t>
    </w:r>
  </w:p>
  <w:p w14:paraId="67702542"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545242E5"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72DD36EF"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w:t>
    </w:r>
    <w:r w:rsidR="00B9741E" w:rsidRPr="00B2217F">
      <w:rPr>
        <w:rFonts w:ascii="Trebuchet MS" w:hAnsi="Trebuchet MS" w:cs="Arial"/>
        <w:sz w:val="18"/>
        <w:szCs w:val="18"/>
      </w:rPr>
      <w:t xml:space="preserve"> </w:t>
    </w:r>
    <w:r w:rsidR="00595C17" w:rsidRPr="00B2217F">
      <w:rPr>
        <w:rFonts w:ascii="Trebuchet MS" w:hAnsi="Trebuchet MS" w:cs="Arial"/>
        <w:sz w:val="18"/>
        <w:szCs w:val="18"/>
      </w:rPr>
      <w:t>(Hons) CEng F</w:t>
    </w:r>
    <w:r w:rsidRPr="00B2217F">
      <w:rPr>
        <w:rFonts w:ascii="Trebuchet MS" w:hAnsi="Trebuchet MS" w:cs="Arial"/>
        <w:sz w:val="18"/>
        <w:szCs w:val="18"/>
      </w:rPr>
      <w:t>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2B9176AC"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0682641A"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5346F516"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64353D4F"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97532595">
    <w:abstractNumId w:val="0"/>
  </w:num>
  <w:num w:numId="2" w16cid:durableId="929236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09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10D07"/>
    <w:rsid w:val="00011A09"/>
    <w:rsid w:val="00023248"/>
    <w:rsid w:val="00025E8F"/>
    <w:rsid w:val="00052F63"/>
    <w:rsid w:val="00074A6D"/>
    <w:rsid w:val="000763B4"/>
    <w:rsid w:val="00083E9A"/>
    <w:rsid w:val="000877E3"/>
    <w:rsid w:val="0009075F"/>
    <w:rsid w:val="00094E2C"/>
    <w:rsid w:val="000A09B0"/>
    <w:rsid w:val="000A5E83"/>
    <w:rsid w:val="000B34DC"/>
    <w:rsid w:val="000B47E8"/>
    <w:rsid w:val="000C1AAB"/>
    <w:rsid w:val="000C329F"/>
    <w:rsid w:val="000C4D4B"/>
    <w:rsid w:val="000C52A4"/>
    <w:rsid w:val="000C651C"/>
    <w:rsid w:val="000C7BF9"/>
    <w:rsid w:val="000D5291"/>
    <w:rsid w:val="000E314C"/>
    <w:rsid w:val="000F0C62"/>
    <w:rsid w:val="00104106"/>
    <w:rsid w:val="00107096"/>
    <w:rsid w:val="001077CD"/>
    <w:rsid w:val="001136CC"/>
    <w:rsid w:val="00122D61"/>
    <w:rsid w:val="00127096"/>
    <w:rsid w:val="00134EF7"/>
    <w:rsid w:val="00140699"/>
    <w:rsid w:val="00146557"/>
    <w:rsid w:val="0015138D"/>
    <w:rsid w:val="00151ADF"/>
    <w:rsid w:val="00153304"/>
    <w:rsid w:val="001611F2"/>
    <w:rsid w:val="00167B15"/>
    <w:rsid w:val="00181B82"/>
    <w:rsid w:val="00185640"/>
    <w:rsid w:val="00195EB1"/>
    <w:rsid w:val="001A5D2E"/>
    <w:rsid w:val="001B3FA0"/>
    <w:rsid w:val="001C5C38"/>
    <w:rsid w:val="001D05ED"/>
    <w:rsid w:val="001D27EA"/>
    <w:rsid w:val="001D7A73"/>
    <w:rsid w:val="001F5D59"/>
    <w:rsid w:val="002033B8"/>
    <w:rsid w:val="00221F1C"/>
    <w:rsid w:val="0022301A"/>
    <w:rsid w:val="002278EC"/>
    <w:rsid w:val="00230DAC"/>
    <w:rsid w:val="002526ED"/>
    <w:rsid w:val="0025535C"/>
    <w:rsid w:val="002609BE"/>
    <w:rsid w:val="00260AD7"/>
    <w:rsid w:val="002612D8"/>
    <w:rsid w:val="00264CAF"/>
    <w:rsid w:val="00266C93"/>
    <w:rsid w:val="00270B27"/>
    <w:rsid w:val="00277691"/>
    <w:rsid w:val="00282464"/>
    <w:rsid w:val="00291458"/>
    <w:rsid w:val="002965F7"/>
    <w:rsid w:val="002A2990"/>
    <w:rsid w:val="002B4FCD"/>
    <w:rsid w:val="002F0381"/>
    <w:rsid w:val="002F0803"/>
    <w:rsid w:val="002F22A2"/>
    <w:rsid w:val="0030777B"/>
    <w:rsid w:val="00322A62"/>
    <w:rsid w:val="00331F96"/>
    <w:rsid w:val="00345DB8"/>
    <w:rsid w:val="0035730D"/>
    <w:rsid w:val="003B1064"/>
    <w:rsid w:val="003B18B6"/>
    <w:rsid w:val="003C40B1"/>
    <w:rsid w:val="003E4B32"/>
    <w:rsid w:val="003F06E5"/>
    <w:rsid w:val="003F32E0"/>
    <w:rsid w:val="003F65D0"/>
    <w:rsid w:val="0040182A"/>
    <w:rsid w:val="00405CAB"/>
    <w:rsid w:val="00412003"/>
    <w:rsid w:val="004172D2"/>
    <w:rsid w:val="00417B7C"/>
    <w:rsid w:val="00440265"/>
    <w:rsid w:val="00446DE1"/>
    <w:rsid w:val="00454616"/>
    <w:rsid w:val="00455F69"/>
    <w:rsid w:val="00457CE6"/>
    <w:rsid w:val="0046574A"/>
    <w:rsid w:val="00471C2D"/>
    <w:rsid w:val="00474C31"/>
    <w:rsid w:val="004841D7"/>
    <w:rsid w:val="00491A49"/>
    <w:rsid w:val="00491F00"/>
    <w:rsid w:val="00492568"/>
    <w:rsid w:val="004A3DB8"/>
    <w:rsid w:val="004A539F"/>
    <w:rsid w:val="004A7CFD"/>
    <w:rsid w:val="004C1333"/>
    <w:rsid w:val="004C534E"/>
    <w:rsid w:val="004D52AC"/>
    <w:rsid w:val="004D7899"/>
    <w:rsid w:val="004E0506"/>
    <w:rsid w:val="004F3134"/>
    <w:rsid w:val="00500CD1"/>
    <w:rsid w:val="00512FC2"/>
    <w:rsid w:val="00513E22"/>
    <w:rsid w:val="005155A1"/>
    <w:rsid w:val="00525C52"/>
    <w:rsid w:val="00545612"/>
    <w:rsid w:val="00575231"/>
    <w:rsid w:val="00577B95"/>
    <w:rsid w:val="00591901"/>
    <w:rsid w:val="00594AB3"/>
    <w:rsid w:val="00595C17"/>
    <w:rsid w:val="005A1167"/>
    <w:rsid w:val="005A5188"/>
    <w:rsid w:val="005A5A9B"/>
    <w:rsid w:val="005B0480"/>
    <w:rsid w:val="005C3CFD"/>
    <w:rsid w:val="005D2C38"/>
    <w:rsid w:val="005E1B8A"/>
    <w:rsid w:val="005E3FE9"/>
    <w:rsid w:val="005E69AB"/>
    <w:rsid w:val="005F112A"/>
    <w:rsid w:val="005F1D67"/>
    <w:rsid w:val="005F2E6B"/>
    <w:rsid w:val="005F41A8"/>
    <w:rsid w:val="00613C1D"/>
    <w:rsid w:val="00627A19"/>
    <w:rsid w:val="006354AB"/>
    <w:rsid w:val="00635CF1"/>
    <w:rsid w:val="00645603"/>
    <w:rsid w:val="00652676"/>
    <w:rsid w:val="00661900"/>
    <w:rsid w:val="00664484"/>
    <w:rsid w:val="006766AD"/>
    <w:rsid w:val="00677030"/>
    <w:rsid w:val="00685658"/>
    <w:rsid w:val="006A36B8"/>
    <w:rsid w:val="006A3D24"/>
    <w:rsid w:val="006B780A"/>
    <w:rsid w:val="006B7B18"/>
    <w:rsid w:val="006C0133"/>
    <w:rsid w:val="006C3DE4"/>
    <w:rsid w:val="006C7D6C"/>
    <w:rsid w:val="006C7FF5"/>
    <w:rsid w:val="006D0132"/>
    <w:rsid w:val="006D6744"/>
    <w:rsid w:val="006F09AF"/>
    <w:rsid w:val="006F3B5C"/>
    <w:rsid w:val="00701270"/>
    <w:rsid w:val="0070209F"/>
    <w:rsid w:val="00704490"/>
    <w:rsid w:val="007105B3"/>
    <w:rsid w:val="00714145"/>
    <w:rsid w:val="0072558E"/>
    <w:rsid w:val="007476AD"/>
    <w:rsid w:val="00764AF2"/>
    <w:rsid w:val="007654C1"/>
    <w:rsid w:val="0077068E"/>
    <w:rsid w:val="00780096"/>
    <w:rsid w:val="007B25F2"/>
    <w:rsid w:val="007B5D26"/>
    <w:rsid w:val="007C0DCA"/>
    <w:rsid w:val="00800324"/>
    <w:rsid w:val="00806FC0"/>
    <w:rsid w:val="00812E5B"/>
    <w:rsid w:val="00813AD4"/>
    <w:rsid w:val="00821F6C"/>
    <w:rsid w:val="00827708"/>
    <w:rsid w:val="00832331"/>
    <w:rsid w:val="0083301A"/>
    <w:rsid w:val="008524E6"/>
    <w:rsid w:val="008733FE"/>
    <w:rsid w:val="00877E36"/>
    <w:rsid w:val="00880FBA"/>
    <w:rsid w:val="008A1684"/>
    <w:rsid w:val="008A6516"/>
    <w:rsid w:val="008B4C80"/>
    <w:rsid w:val="008B5742"/>
    <w:rsid w:val="008C0082"/>
    <w:rsid w:val="008C7C5C"/>
    <w:rsid w:val="008D36B0"/>
    <w:rsid w:val="008E456D"/>
    <w:rsid w:val="008F35C2"/>
    <w:rsid w:val="008F7B05"/>
    <w:rsid w:val="009407B6"/>
    <w:rsid w:val="009443C6"/>
    <w:rsid w:val="00946527"/>
    <w:rsid w:val="009560FE"/>
    <w:rsid w:val="00960F27"/>
    <w:rsid w:val="009632DC"/>
    <w:rsid w:val="00963798"/>
    <w:rsid w:val="0097235C"/>
    <w:rsid w:val="009809E3"/>
    <w:rsid w:val="00982A2B"/>
    <w:rsid w:val="00982A74"/>
    <w:rsid w:val="009861E1"/>
    <w:rsid w:val="00995F74"/>
    <w:rsid w:val="009A3237"/>
    <w:rsid w:val="009C276A"/>
    <w:rsid w:val="009D0193"/>
    <w:rsid w:val="009D4D92"/>
    <w:rsid w:val="009E22B5"/>
    <w:rsid w:val="009E7511"/>
    <w:rsid w:val="009E7701"/>
    <w:rsid w:val="009F1EFE"/>
    <w:rsid w:val="009F4859"/>
    <w:rsid w:val="00A03102"/>
    <w:rsid w:val="00A22678"/>
    <w:rsid w:val="00A31448"/>
    <w:rsid w:val="00A31A99"/>
    <w:rsid w:val="00A42517"/>
    <w:rsid w:val="00A443A2"/>
    <w:rsid w:val="00A64188"/>
    <w:rsid w:val="00A71C12"/>
    <w:rsid w:val="00AB611B"/>
    <w:rsid w:val="00AD3F92"/>
    <w:rsid w:val="00B102E4"/>
    <w:rsid w:val="00B15805"/>
    <w:rsid w:val="00B15C3E"/>
    <w:rsid w:val="00B15E00"/>
    <w:rsid w:val="00B2217F"/>
    <w:rsid w:val="00B24081"/>
    <w:rsid w:val="00B30695"/>
    <w:rsid w:val="00B4069A"/>
    <w:rsid w:val="00B409FC"/>
    <w:rsid w:val="00B41232"/>
    <w:rsid w:val="00B54669"/>
    <w:rsid w:val="00B569CD"/>
    <w:rsid w:val="00B7229A"/>
    <w:rsid w:val="00B735BC"/>
    <w:rsid w:val="00B9741E"/>
    <w:rsid w:val="00BA3B3D"/>
    <w:rsid w:val="00BB125B"/>
    <w:rsid w:val="00BB18A1"/>
    <w:rsid w:val="00BC20B2"/>
    <w:rsid w:val="00BC3D2D"/>
    <w:rsid w:val="00BC4527"/>
    <w:rsid w:val="00BC6D58"/>
    <w:rsid w:val="00BD2539"/>
    <w:rsid w:val="00BE0A03"/>
    <w:rsid w:val="00BF2C1C"/>
    <w:rsid w:val="00C01ABF"/>
    <w:rsid w:val="00C02962"/>
    <w:rsid w:val="00C10323"/>
    <w:rsid w:val="00C15B3E"/>
    <w:rsid w:val="00C34017"/>
    <w:rsid w:val="00C4622D"/>
    <w:rsid w:val="00C47953"/>
    <w:rsid w:val="00C5392E"/>
    <w:rsid w:val="00C560F0"/>
    <w:rsid w:val="00C65AC4"/>
    <w:rsid w:val="00C72075"/>
    <w:rsid w:val="00C75487"/>
    <w:rsid w:val="00C83DA5"/>
    <w:rsid w:val="00C85F76"/>
    <w:rsid w:val="00C91301"/>
    <w:rsid w:val="00C9417C"/>
    <w:rsid w:val="00C96DD3"/>
    <w:rsid w:val="00CA1D39"/>
    <w:rsid w:val="00CA4CBA"/>
    <w:rsid w:val="00CE1398"/>
    <w:rsid w:val="00CE3994"/>
    <w:rsid w:val="00CF4C70"/>
    <w:rsid w:val="00D01206"/>
    <w:rsid w:val="00D01CB3"/>
    <w:rsid w:val="00D04A02"/>
    <w:rsid w:val="00D05C8B"/>
    <w:rsid w:val="00D05E7B"/>
    <w:rsid w:val="00D17C65"/>
    <w:rsid w:val="00D226F6"/>
    <w:rsid w:val="00D24DFD"/>
    <w:rsid w:val="00D272FA"/>
    <w:rsid w:val="00D35496"/>
    <w:rsid w:val="00D37A75"/>
    <w:rsid w:val="00D43F0B"/>
    <w:rsid w:val="00D443F3"/>
    <w:rsid w:val="00D5396A"/>
    <w:rsid w:val="00D55608"/>
    <w:rsid w:val="00D6013B"/>
    <w:rsid w:val="00D6746D"/>
    <w:rsid w:val="00D70346"/>
    <w:rsid w:val="00D7300E"/>
    <w:rsid w:val="00D743E4"/>
    <w:rsid w:val="00D92B17"/>
    <w:rsid w:val="00D93A72"/>
    <w:rsid w:val="00D97B37"/>
    <w:rsid w:val="00D97BAA"/>
    <w:rsid w:val="00DA1B48"/>
    <w:rsid w:val="00DA322A"/>
    <w:rsid w:val="00DA3781"/>
    <w:rsid w:val="00DA5FC3"/>
    <w:rsid w:val="00DB01D4"/>
    <w:rsid w:val="00DB5986"/>
    <w:rsid w:val="00DC58E3"/>
    <w:rsid w:val="00DD43B0"/>
    <w:rsid w:val="00E03CF8"/>
    <w:rsid w:val="00E23958"/>
    <w:rsid w:val="00E346DE"/>
    <w:rsid w:val="00E34919"/>
    <w:rsid w:val="00E3619B"/>
    <w:rsid w:val="00E50DB3"/>
    <w:rsid w:val="00E80A55"/>
    <w:rsid w:val="00E9049E"/>
    <w:rsid w:val="00E9050C"/>
    <w:rsid w:val="00E91CA6"/>
    <w:rsid w:val="00EB089F"/>
    <w:rsid w:val="00ED6225"/>
    <w:rsid w:val="00F12096"/>
    <w:rsid w:val="00F140FA"/>
    <w:rsid w:val="00F37800"/>
    <w:rsid w:val="00F445FB"/>
    <w:rsid w:val="00F51B33"/>
    <w:rsid w:val="00F51F24"/>
    <w:rsid w:val="00F52642"/>
    <w:rsid w:val="00F57D57"/>
    <w:rsid w:val="00F756D7"/>
    <w:rsid w:val="00F779DF"/>
    <w:rsid w:val="00FA289C"/>
    <w:rsid w:val="00FB3CFD"/>
    <w:rsid w:val="00FC6246"/>
    <w:rsid w:val="00FD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8B1162"/>
  <w15:docId w15:val="{388F637A-1343-42F0-BAB9-FD662DB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paragraph" w:styleId="Heading2">
    <w:name w:val="heading 2"/>
    <w:basedOn w:val="Normal"/>
    <w:next w:val="Normal"/>
    <w:link w:val="Heading2Char"/>
    <w:semiHidden/>
    <w:unhideWhenUsed/>
    <w:qFormat/>
    <w:rsid w:val="00577B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77B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character" w:styleId="UnresolvedMention">
    <w:name w:val="Unresolved Mention"/>
    <w:basedOn w:val="DefaultParagraphFont"/>
    <w:uiPriority w:val="99"/>
    <w:semiHidden/>
    <w:unhideWhenUsed/>
    <w:rsid w:val="00E34919"/>
    <w:rPr>
      <w:color w:val="605E5C"/>
      <w:shd w:val="clear" w:color="auto" w:fill="E1DFDD"/>
    </w:rPr>
  </w:style>
  <w:style w:type="character" w:customStyle="1" w:styleId="Heading2Char">
    <w:name w:val="Heading 2 Char"/>
    <w:basedOn w:val="DefaultParagraphFont"/>
    <w:link w:val="Heading2"/>
    <w:semiHidden/>
    <w:rsid w:val="00577B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77B9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velopment.control@eastsussex.gov.uk" TargetMode="External"/><Relationship Id="rId22" Type="http://schemas.openxmlformats.org/officeDocument/2006/relationships/header" Target="header4.xm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80924DEFDEC5A84FBF6578D76D4432CC" ma:contentTypeVersion="36" ma:contentTypeDescription="General documents used in the administration of a service" ma:contentTypeScope="" ma:versionID="08563dfda8ab6e5047d2aa0798f78cbc">
  <xsd:schema xmlns:xsd="http://www.w3.org/2001/XMLSchema" xmlns:xs="http://www.w3.org/2001/XMLSchema" xmlns:p="http://schemas.microsoft.com/office/2006/metadata/properties" xmlns:ns2="0edbdf58-cbf2-428a-80ab-aedffcd2a497" xmlns:ns3="9b149392-f5d1-4d00-b4ae-133e3a950ffc" targetNamespace="http://schemas.microsoft.com/office/2006/metadata/properties" ma:root="true" ma:fieldsID="6ed048379e89043d59a09bf95fbd11c3" ns2:_="" ns3:_="">
    <xsd:import namespace="0edbdf58-cbf2-428a-80ab-aedffcd2a497"/>
    <xsd:import namespace="9b149392-f5d1-4d00-b4ae-133e3a950ffc"/>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a206a371-e401-4631-911e-8a6b95763249}" ma:internalName="TaxCatchAll" ma:showField="CatchAllData" ma:web="9b149392-f5d1-4d00-b4ae-133e3a950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206a371-e401-4631-911e-8a6b95763249}" ma:internalName="TaxCatchAllLabel" ma:readOnly="true" ma:showField="CatchAllDataLabel" ma:web="9b149392-f5d1-4d00-b4ae-133e3a950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149392-f5d1-4d00-b4ae-133e3a950ff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91f71b9-b64f-4844-8bf8-0e85b55a74e6" ContentTypeId="0x010100D0E410EB176E0C49978577D0663BF567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17</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Template</TermName>
          <TermId>5c37809f-c58d-402b-9020-0870bbb39fbd</TermId>
        </TermInfo>
      </Terms>
    </ia40b914e86141268670d7c54bc5df15>
    <Document_x0020_Date xmlns="0edbdf58-cbf2-428a-80ab-aedffcd2a497">2018-04-08T23:00:00+00:00</Document_x0020_Date>
    <Document_x0020_Owner xmlns="0edbdf58-cbf2-428a-80ab-aedffcd2a497">
      <UserInfo>
        <DisplayName>Jessica Lelliott</DisplayName>
        <AccountId>429</AccountId>
        <AccountType/>
      </UserInfo>
    </Document_x0020_Owner>
    <_dlc_DocId xmlns="9b149392-f5d1-4d00-b4ae-133e3a950ffc">CETDET-12-10</_dlc_DocId>
    <_dlc_DocIdUrl xmlns="9b149392-f5d1-4d00-b4ae-133e3a950ffc">
      <Url>https://services.escc.gov.uk/sites/CETDMT/_layouts/15/DocIdRedir.aspx?ID=CETDET-12-10</Url>
      <Description>CETDET-12-10</Description>
    </_dlc_DocIdUrl>
    <SourceUrl xmlns="9b149392-f5d1-4d00-b4ae-133e3a950ffc">
      <Url>https://services.escc.gov.uk/sites/CETDMT/Support</Url>
      <Description>https://services.escc.gov.uk/sites/CETDMT/Support</Description>
    </SourceUrl>
    <SourceLibrary xmlns="9b149392-f5d1-4d00-b4ae-133e3a950ffc">DET Support</SourceLibrary>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630C7-ED12-454E-BAE9-FA293053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9b149392-f5d1-4d00-b4ae-133e3a95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4C94C-4782-4BBC-8DB6-222A7AD6766D}">
  <ds:schemaRefs>
    <ds:schemaRef ds:uri="http://schemas.microsoft.com/sharepoint/events"/>
  </ds:schemaRefs>
</ds:datastoreItem>
</file>

<file path=customXml/itemProps3.xml><?xml version="1.0" encoding="utf-8"?>
<ds:datastoreItem xmlns:ds="http://schemas.openxmlformats.org/officeDocument/2006/customXml" ds:itemID="{5DDA0DB3-8277-4448-B8DA-C6ABDC2929ED}">
  <ds:schemaRefs>
    <ds:schemaRef ds:uri="Microsoft.SharePoint.Taxonomy.ContentTypeSync"/>
  </ds:schemaRefs>
</ds:datastoreItem>
</file>

<file path=customXml/itemProps4.xml><?xml version="1.0" encoding="utf-8"?>
<ds:datastoreItem xmlns:ds="http://schemas.openxmlformats.org/officeDocument/2006/customXml" ds:itemID="{BDB077EE-0D6C-4C9A-A0A2-8BDBEB8D5ABE}">
  <ds:schemaRefs>
    <ds:schemaRef ds:uri="http://schemas.microsoft.com/office/2006/metadata/properties"/>
    <ds:schemaRef ds:uri="http://schemas.microsoft.com/office/infopath/2007/PartnerControls"/>
    <ds:schemaRef ds:uri="0edbdf58-cbf2-428a-80ab-aedffcd2a497"/>
    <ds:schemaRef ds:uri="9b149392-f5d1-4d00-b4ae-133e3a950ffc"/>
  </ds:schemaRefs>
</ds:datastoreItem>
</file>

<file path=customXml/itemProps5.xml><?xml version="1.0" encoding="utf-8"?>
<ds:datastoreItem xmlns:ds="http://schemas.openxmlformats.org/officeDocument/2006/customXml" ds:itemID="{47A20DBB-0B80-47E6-888A-A9DCAAFC4AED}">
  <ds:schemaRefs>
    <ds:schemaRef ds:uri="http://schemas.microsoft.com/office/2006/metadata/longProperties"/>
  </ds:schemaRefs>
</ds:datastoreItem>
</file>

<file path=customXml/itemProps6.xml><?xml version="1.0" encoding="utf-8"?>
<ds:datastoreItem xmlns:ds="http://schemas.openxmlformats.org/officeDocument/2006/customXml" ds:itemID="{EB766354-C06D-4ABB-8827-30B102391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 rpnw template</Template>
  <TotalTime>2</TotalTime>
  <Pages>5</Pages>
  <Words>1744</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rogerwo</dc:creator>
  <cp:lastModifiedBy>Amanda Parks</cp:lastModifiedBy>
  <cp:revision>3</cp:revision>
  <cp:lastPrinted>2012-06-13T11:03:00Z</cp:lastPrinted>
  <dcterms:created xsi:type="dcterms:W3CDTF">2025-04-22T11:15:00Z</dcterms:created>
  <dcterms:modified xsi:type="dcterms:W3CDTF">2025-04-22T11:17:00Z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0x010100D0E410EB176E0C49978577D0663BF567010080924DEFDEC5A84FBF6578D76D4432CC</vt:lpwstr>
  </property>
  <property fmtid="{D5CDD505-2E9C-101B-9397-08002B2CF9AE}" pid="3" name="ETE_DMT_DocumentType">
    <vt:lpwstr>Template</vt:lpwstr>
  </property>
  <property fmtid="{D5CDD505-2E9C-101B-9397-08002B2CF9AE}" pid="4" name="FOI Disclosure">
    <vt:lpwstr>1</vt:lpwstr>
  </property>
  <property fmtid="{D5CDD505-2E9C-101B-9397-08002B2CF9AE}" pid="5" name="ETE Project Name">
    <vt:lpwstr>Template</vt:lpwstr>
  </property>
  <property fmtid="{D5CDD505-2E9C-101B-9397-08002B2CF9AE}" pid="6" name="Protect Marker">
    <vt:lpwstr>Unclassified</vt:lpwstr>
  </property>
  <property fmtid="{D5CDD505-2E9C-101B-9397-08002B2CF9AE}" pid="7" name="Owner of Document">
    <vt:lpwstr>907</vt:lpwstr>
  </property>
  <property fmtid="{D5CDD505-2E9C-101B-9397-08002B2CF9AE}" pid="8" name="display_urn:schemas-microsoft-com:office:office#Owner_x0020_of_x0020_Document">
    <vt:lpwstr>ETE DMT Support</vt:lpwstr>
  </property>
  <property fmtid="{D5CDD505-2E9C-101B-9397-08002B2CF9AE}" pid="9" name="Order">
    <vt:r8>25800</vt:r8>
  </property>
  <property fmtid="{D5CDD505-2E9C-101B-9397-08002B2CF9AE}" pid="10" name="ContentType">
    <vt:lpwstr>ETE_DMT_Document</vt:lpwstr>
  </property>
  <property fmtid="{D5CDD505-2E9C-101B-9397-08002B2CF9AE}" pid="11" name="Document Type">
    <vt:lpwstr>6</vt:lpwstr>
  </property>
  <property fmtid="{D5CDD505-2E9C-101B-9397-08002B2CF9AE}" pid="12" name="_Project Name">
    <vt:lpwstr>14</vt:lpwstr>
  </property>
  <property fmtid="{D5CDD505-2E9C-101B-9397-08002B2CF9AE}" pid="13" name="PublishingExpirationDate">
    <vt:lpwstr/>
  </property>
  <property fmtid="{D5CDD505-2E9C-101B-9397-08002B2CF9AE}" pid="14" name="PublishingStartDate">
    <vt:lpwstr/>
  </property>
  <property fmtid="{D5CDD505-2E9C-101B-9397-08002B2CF9AE}" pid="15" name="Administration Document Type">
    <vt:lpwstr>17;#Template|5c37809f-c58d-402b-9020-0870bbb39fbd</vt:lpwstr>
  </property>
  <property fmtid="{D5CDD505-2E9C-101B-9397-08002B2CF9AE}" pid="16" name="_dlc_policyId">
    <vt:lpwstr/>
  </property>
  <property fmtid="{D5CDD505-2E9C-101B-9397-08002B2CF9AE}" pid="17" name="ItemRetentionFormula">
    <vt:lpwstr/>
  </property>
  <property fmtid="{D5CDD505-2E9C-101B-9397-08002B2CF9AE}" pid="18" name="_dlc_DocIdItemGuid">
    <vt:lpwstr>c9808f74-8681-47ea-958d-560ef0d0a100</vt:lpwstr>
  </property>
  <property fmtid="{D5CDD505-2E9C-101B-9397-08002B2CF9AE}" pid="19" name="Management Document Type">
    <vt:lpwstr/>
  </property>
  <property fmtid="{D5CDD505-2E9C-101B-9397-08002B2CF9AE}" pid="20" name="Provider and Supplier Document Type">
    <vt:lpwstr/>
  </property>
  <property fmtid="{D5CDD505-2E9C-101B-9397-08002B2CF9AE}" pid="21" name="xd_ProgID">
    <vt:lpwstr/>
  </property>
  <property fmtid="{D5CDD505-2E9C-101B-9397-08002B2CF9AE}" pid="22" name="p23cfbf5ca724db9bbf8f89111f5d616">
    <vt:lpwstr/>
  </property>
  <property fmtid="{D5CDD505-2E9C-101B-9397-08002B2CF9AE}" pid="23" name="Staff Document Type">
    <vt:lpwstr/>
  </property>
  <property fmtid="{D5CDD505-2E9C-101B-9397-08002B2CF9AE}" pid="24" name="Coroner Document Type">
    <vt:lpwstr/>
  </property>
  <property fmtid="{D5CDD505-2E9C-101B-9397-08002B2CF9AE}" pid="25" name="TemplateUrl">
    <vt:lpwstr/>
  </property>
  <property fmtid="{D5CDD505-2E9C-101B-9397-08002B2CF9AE}" pid="26" name="l2a2c13191bf4335b2c36228ef62c53e">
    <vt:lpwstr/>
  </property>
  <property fmtid="{D5CDD505-2E9C-101B-9397-08002B2CF9AE}" pid="27" name="Insurance Document Type">
    <vt:lpwstr/>
  </property>
  <property fmtid="{D5CDD505-2E9C-101B-9397-08002B2CF9AE}" pid="28" name="Financial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External Information Document Type">
    <vt:lpwstr/>
  </property>
  <property fmtid="{D5CDD505-2E9C-101B-9397-08002B2CF9AE}" pid="33" name="i441fec8d7de48e784c5a446ba9d3b0e">
    <vt:lpwstr/>
  </property>
  <property fmtid="{D5CDD505-2E9C-101B-9397-08002B2CF9AE}" pid="34" name="nc701821e2ae4ca7b090c56a0d021958">
    <vt:lpwstr/>
  </property>
  <property fmtid="{D5CDD505-2E9C-101B-9397-08002B2CF9AE}" pid="35" name="o00f61d71070476098c4709b5aeb3bd2">
    <vt:lpwstr/>
  </property>
  <property fmtid="{D5CDD505-2E9C-101B-9397-08002B2CF9AE}" pid="36" name="f7cb129e329c4afea658e45faf698a77">
    <vt:lpwstr/>
  </property>
  <property fmtid="{D5CDD505-2E9C-101B-9397-08002B2CF9AE}" pid="37" name="Technical Document Type">
    <vt:lpwstr/>
  </property>
  <property fmtid="{D5CDD505-2E9C-101B-9397-08002B2CF9AE}" pid="38" name="_CopySource">
    <vt:lpwstr>https://services.escc.gov.uk/sites/CETDMT/Support/CET Letter template with logo.docx</vt:lpwstr>
  </property>
  <property fmtid="{D5CDD505-2E9C-101B-9397-08002B2CF9AE}" pid="39" name="nc39939b412e4b258e3d91afae22f476">
    <vt:lpwstr/>
  </property>
  <property fmtid="{D5CDD505-2E9C-101B-9397-08002B2CF9AE}" pid="40" name="o911df34fb6e415aad03745923c490cb">
    <vt:lpwstr/>
  </property>
  <property fmtid="{D5CDD505-2E9C-101B-9397-08002B2CF9AE}" pid="41" name="i1c0bb1d0bf247fbad3ccce67a2b1a3c">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Legal Document Type">
    <vt:lpwstr/>
  </property>
  <property fmtid="{D5CDD505-2E9C-101B-9397-08002B2CF9AE}" pid="45" name="Business Performance Document Type">
    <vt:lpwstr/>
  </property>
  <property fmtid="{D5CDD505-2E9C-101B-9397-08002B2CF9AE}" pid="46" name="bc09e3fac64b486c98a7da5b7bede6b9">
    <vt:lpwstr/>
  </property>
  <property fmtid="{D5CDD505-2E9C-101B-9397-08002B2CF9AE}" pid="47" name="d6542f9ca59a4e279c2d7a44dcfcd44a">
    <vt:lpwstr/>
  </property>
  <property fmtid="{D5CDD505-2E9C-101B-9397-08002B2CF9AE}" pid="48" name="Project Management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Planning Document Type">
    <vt:lpwstr/>
  </property>
  <property fmtid="{D5CDD505-2E9C-101B-9397-08002B2CF9AE}" pid="52" name="f47e7ecff5cf4fec9804331cf9cc7d2d">
    <vt:lpwstr/>
  </property>
  <property fmtid="{D5CDD505-2E9C-101B-9397-08002B2CF9AE}" pid="53" name="Service Management Document Type">
    <vt:lpwstr/>
  </property>
  <property fmtid="{D5CDD505-2E9C-101B-9397-08002B2CF9AE}" pid="54" name="j5b1618db7f54834b043ba6986764825">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ies>
</file>